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37" w:rsidRDefault="00BE614F" w:rsidP="00BA472E">
      <w:pPr>
        <w:spacing w:line="560" w:lineRule="exact"/>
        <w:jc w:val="center"/>
        <w:rPr>
          <w:rFonts w:ascii="方正小标宋简体" w:eastAsia="方正小标宋简体"/>
          <w:sz w:val="44"/>
          <w:szCs w:val="44"/>
        </w:rPr>
      </w:pPr>
      <w:r w:rsidRPr="00D21037">
        <w:rPr>
          <w:rFonts w:ascii="方正小标宋简体" w:eastAsia="方正小标宋简体" w:hint="eastAsia"/>
          <w:sz w:val="44"/>
          <w:szCs w:val="44"/>
        </w:rPr>
        <w:t>关于组织开展庆祝中国共产党</w:t>
      </w:r>
    </w:p>
    <w:p w:rsidR="0099041B" w:rsidRDefault="00BE614F" w:rsidP="00BA472E">
      <w:pPr>
        <w:spacing w:line="560" w:lineRule="exact"/>
        <w:jc w:val="center"/>
        <w:rPr>
          <w:rFonts w:ascii="方正小标宋简体" w:eastAsia="方正小标宋简体"/>
          <w:sz w:val="44"/>
          <w:szCs w:val="44"/>
        </w:rPr>
      </w:pPr>
      <w:r w:rsidRPr="00D21037">
        <w:rPr>
          <w:rFonts w:ascii="方正小标宋简体" w:eastAsia="方正小标宋简体" w:hint="eastAsia"/>
          <w:sz w:val="44"/>
          <w:szCs w:val="44"/>
        </w:rPr>
        <w:t>成立100 周年理论研讨会论文征集的通知</w:t>
      </w:r>
    </w:p>
    <w:p w:rsidR="00D21037" w:rsidRPr="00D21037" w:rsidRDefault="00D21037" w:rsidP="00D21037">
      <w:pPr>
        <w:spacing w:line="560" w:lineRule="exact"/>
        <w:rPr>
          <w:rFonts w:ascii="方正小标宋简体" w:eastAsia="方正小标宋简体"/>
          <w:sz w:val="44"/>
          <w:szCs w:val="44"/>
        </w:rPr>
      </w:pPr>
    </w:p>
    <w:p w:rsidR="00BE614F" w:rsidRPr="00D21037" w:rsidRDefault="00BE614F" w:rsidP="00D21037">
      <w:pPr>
        <w:spacing w:line="560" w:lineRule="exact"/>
        <w:rPr>
          <w:rFonts w:ascii="仿宋" w:eastAsia="仿宋" w:hAnsi="仿宋"/>
          <w:sz w:val="32"/>
          <w:szCs w:val="32"/>
        </w:rPr>
      </w:pPr>
      <w:r w:rsidRPr="00D21037">
        <w:rPr>
          <w:rFonts w:ascii="仿宋" w:eastAsia="仿宋" w:hAnsi="仿宋" w:hint="eastAsia"/>
          <w:sz w:val="32"/>
          <w:szCs w:val="32"/>
        </w:rPr>
        <w:t>各二级党组织，各部门：</w:t>
      </w:r>
    </w:p>
    <w:p w:rsidR="00BE614F" w:rsidRPr="00D21037" w:rsidRDefault="00BE614F" w:rsidP="00D21037">
      <w:pPr>
        <w:spacing w:line="560" w:lineRule="exact"/>
        <w:rPr>
          <w:rFonts w:ascii="仿宋" w:eastAsia="仿宋" w:hAnsi="仿宋"/>
          <w:sz w:val="32"/>
          <w:szCs w:val="32"/>
        </w:rPr>
      </w:pPr>
      <w:r w:rsidRPr="00D21037">
        <w:rPr>
          <w:rFonts w:ascii="仿宋" w:eastAsia="仿宋" w:hAnsi="仿宋" w:hint="eastAsia"/>
          <w:sz w:val="32"/>
          <w:szCs w:val="32"/>
        </w:rPr>
        <w:t xml:space="preserve">  </w:t>
      </w:r>
      <w:r w:rsidR="00CC775D">
        <w:rPr>
          <w:rFonts w:ascii="仿宋" w:eastAsia="仿宋" w:hAnsi="仿宋" w:hint="eastAsia"/>
          <w:sz w:val="32"/>
          <w:szCs w:val="32"/>
        </w:rPr>
        <w:t xml:space="preserve">  </w:t>
      </w:r>
      <w:r w:rsidRPr="00D21037">
        <w:rPr>
          <w:rFonts w:ascii="仿宋" w:eastAsia="仿宋" w:hAnsi="仿宋"/>
          <w:sz w:val="32"/>
          <w:szCs w:val="32"/>
        </w:rPr>
        <w:t>今年是中国共产党成立 100 周年。6 月上旬，省委宣传部将联合有关单位召开庆祝中国共产党成立 100 周年理论研讨会。</w:t>
      </w:r>
      <w:r w:rsidR="00CC775D">
        <w:rPr>
          <w:rFonts w:ascii="仿宋" w:eastAsia="仿宋" w:hAnsi="仿宋" w:hint="eastAsia"/>
          <w:sz w:val="32"/>
          <w:szCs w:val="32"/>
        </w:rPr>
        <w:t>根据</w:t>
      </w:r>
      <w:r w:rsidR="00CC775D" w:rsidRPr="00D21037">
        <w:rPr>
          <w:rFonts w:ascii="仿宋" w:eastAsia="仿宋" w:hAnsi="仿宋"/>
          <w:sz w:val="32"/>
          <w:szCs w:val="32"/>
        </w:rPr>
        <w:t>省委宣传部《关于庆祝中国共产党成立100周年理论研讨会论文征集的通知》</w:t>
      </w:r>
      <w:r w:rsidR="00CC775D">
        <w:rPr>
          <w:rFonts w:ascii="仿宋" w:eastAsia="仿宋" w:hAnsi="仿宋" w:hint="eastAsia"/>
          <w:sz w:val="32"/>
          <w:szCs w:val="32"/>
        </w:rPr>
        <w:t>要求</w:t>
      </w:r>
      <w:r w:rsidR="00CC775D" w:rsidRPr="00D21037">
        <w:rPr>
          <w:rFonts w:ascii="仿宋" w:eastAsia="仿宋" w:hAnsi="仿宋"/>
          <w:sz w:val="32"/>
          <w:szCs w:val="32"/>
        </w:rPr>
        <w:t>，</w:t>
      </w:r>
      <w:r w:rsidR="00D21037" w:rsidRPr="00D21037">
        <w:rPr>
          <w:rFonts w:ascii="仿宋" w:eastAsia="仿宋" w:hAnsi="仿宋" w:hint="eastAsia"/>
          <w:sz w:val="32"/>
          <w:szCs w:val="32"/>
        </w:rPr>
        <w:t>现</w:t>
      </w:r>
      <w:r w:rsidR="00CC775D">
        <w:rPr>
          <w:rFonts w:ascii="仿宋" w:eastAsia="仿宋" w:hAnsi="仿宋" w:hint="eastAsia"/>
          <w:sz w:val="32"/>
          <w:szCs w:val="32"/>
        </w:rPr>
        <w:t>就</w:t>
      </w:r>
      <w:r w:rsidRPr="00D21037">
        <w:rPr>
          <w:rFonts w:ascii="仿宋" w:eastAsia="仿宋" w:hAnsi="仿宋"/>
          <w:sz w:val="32"/>
          <w:szCs w:val="32"/>
        </w:rPr>
        <w:t>论文征集</w:t>
      </w:r>
      <w:r w:rsidR="00CC775D">
        <w:rPr>
          <w:rFonts w:ascii="仿宋" w:eastAsia="仿宋" w:hAnsi="仿宋" w:hint="eastAsia"/>
          <w:sz w:val="32"/>
          <w:szCs w:val="32"/>
        </w:rPr>
        <w:t>相关</w:t>
      </w:r>
      <w:r w:rsidRPr="00D21037">
        <w:rPr>
          <w:rFonts w:ascii="仿宋" w:eastAsia="仿宋" w:hAnsi="仿宋"/>
          <w:sz w:val="32"/>
          <w:szCs w:val="32"/>
        </w:rPr>
        <w:t>事项通知如下：</w:t>
      </w:r>
    </w:p>
    <w:p w:rsidR="00BE614F" w:rsidRPr="00CC775D" w:rsidRDefault="00CC775D" w:rsidP="00CC775D">
      <w:pPr>
        <w:spacing w:line="560" w:lineRule="exact"/>
        <w:rPr>
          <w:rFonts w:ascii="仿宋" w:eastAsia="仿宋" w:hAnsi="仿宋"/>
          <w:b/>
          <w:sz w:val="32"/>
          <w:szCs w:val="32"/>
        </w:rPr>
      </w:pPr>
      <w:r w:rsidRPr="00CC775D">
        <w:rPr>
          <w:rFonts w:ascii="仿宋" w:eastAsia="仿宋" w:hAnsi="仿宋"/>
          <w:b/>
          <w:sz w:val="32"/>
          <w:szCs w:val="32"/>
        </w:rPr>
        <w:t>一</w:t>
      </w:r>
      <w:r w:rsidRPr="00CC775D">
        <w:rPr>
          <w:rFonts w:ascii="仿宋" w:eastAsia="仿宋" w:hAnsi="仿宋" w:hint="eastAsia"/>
          <w:b/>
          <w:sz w:val="32"/>
          <w:szCs w:val="32"/>
        </w:rPr>
        <w:t>、</w:t>
      </w:r>
      <w:r w:rsidR="00BE614F" w:rsidRPr="00CC775D">
        <w:rPr>
          <w:rFonts w:ascii="仿宋" w:eastAsia="仿宋" w:hAnsi="仿宋"/>
          <w:b/>
          <w:sz w:val="32"/>
          <w:szCs w:val="32"/>
        </w:rPr>
        <w:t xml:space="preserve">指导思想 </w:t>
      </w:r>
    </w:p>
    <w:p w:rsidR="00BE614F" w:rsidRPr="00D21037" w:rsidRDefault="00BE614F" w:rsidP="00D21037">
      <w:pPr>
        <w:spacing w:line="560" w:lineRule="exact"/>
        <w:ind w:firstLineChars="200" w:firstLine="640"/>
        <w:rPr>
          <w:rFonts w:ascii="仿宋" w:eastAsia="仿宋" w:hAnsi="仿宋"/>
          <w:sz w:val="32"/>
          <w:szCs w:val="32"/>
        </w:rPr>
      </w:pPr>
      <w:r w:rsidRPr="00D21037">
        <w:rPr>
          <w:rFonts w:ascii="仿宋" w:eastAsia="仿宋" w:hAnsi="仿宋"/>
          <w:sz w:val="32"/>
          <w:szCs w:val="32"/>
        </w:rPr>
        <w:t>高举中国特色社会主义伟大旗帜，以马克思列宁主义、毛泽东思想、邓小平理论、“三个代表”重要思想、科学发展观、习近平新时代中国特色社会主义思想为指导，全面贯彻落实党的十九大和十九届二中、三中、四中、五中全会精神，通过开展广泛深入的理论研讨，深入总结、深刻阐释我们党的百年伟大历程、辉煌成就和宝贵经验，努力营造良好的思想理论氛围，激励和动员广大党员干部群众更加紧密地团结在以习近平同志为核心的党中央周围，不忘初心、勇担使命，为深化“强富</w:t>
      </w:r>
      <w:r w:rsidRPr="00D21037">
        <w:rPr>
          <w:rFonts w:ascii="仿宋" w:eastAsia="仿宋" w:hAnsi="仿宋" w:hint="eastAsia"/>
          <w:sz w:val="32"/>
          <w:szCs w:val="32"/>
        </w:rPr>
        <w:t>美高”新江苏建设、实现“两个一百年”奋斗目标和中华民族伟大复兴中国</w:t>
      </w:r>
      <w:proofErr w:type="gramStart"/>
      <w:r w:rsidRPr="00D21037">
        <w:rPr>
          <w:rFonts w:ascii="仿宋" w:eastAsia="仿宋" w:hAnsi="仿宋" w:hint="eastAsia"/>
          <w:sz w:val="32"/>
          <w:szCs w:val="32"/>
        </w:rPr>
        <w:t>梦继续</w:t>
      </w:r>
      <w:proofErr w:type="gramEnd"/>
      <w:r w:rsidRPr="00D21037">
        <w:rPr>
          <w:rFonts w:ascii="仿宋" w:eastAsia="仿宋" w:hAnsi="仿宋" w:hint="eastAsia"/>
          <w:sz w:val="32"/>
          <w:szCs w:val="32"/>
        </w:rPr>
        <w:t>奋斗。</w:t>
      </w:r>
      <w:r w:rsidRPr="00D21037">
        <w:rPr>
          <w:rFonts w:ascii="仿宋" w:eastAsia="仿宋" w:hAnsi="仿宋" w:hint="eastAsia"/>
          <w:sz w:val="32"/>
          <w:szCs w:val="32"/>
        </w:rPr>
        <w:cr/>
      </w:r>
      <w:r w:rsidRPr="00CC775D">
        <w:rPr>
          <w:rFonts w:ascii="仿宋" w:eastAsia="仿宋" w:hAnsi="仿宋" w:hint="eastAsia"/>
          <w:b/>
          <w:sz w:val="32"/>
          <w:szCs w:val="32"/>
        </w:rPr>
        <w:t>二、选题方向</w:t>
      </w:r>
    </w:p>
    <w:p w:rsidR="00BE614F" w:rsidRPr="00D21037" w:rsidRDefault="00CC775D" w:rsidP="00D21037">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sidR="00BE614F" w:rsidRPr="00D21037">
        <w:rPr>
          <w:rFonts w:ascii="仿宋" w:eastAsia="仿宋" w:hAnsi="仿宋" w:hint="eastAsia"/>
          <w:sz w:val="32"/>
          <w:szCs w:val="32"/>
        </w:rPr>
        <w:t>习近平总书记关于中共党史、新中国史、改革开放史、社会主义发展史的重要论述。</w:t>
      </w:r>
    </w:p>
    <w:p w:rsidR="00BE614F" w:rsidRPr="00D21037" w:rsidRDefault="00CC775D" w:rsidP="00D21037">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sidR="00BE614F" w:rsidRPr="00D21037">
        <w:rPr>
          <w:rFonts w:ascii="仿宋" w:eastAsia="仿宋" w:hAnsi="仿宋" w:hint="eastAsia"/>
          <w:sz w:val="32"/>
          <w:szCs w:val="32"/>
        </w:rPr>
        <w:t>习近平总书记关于新时代全面加强党的建设重要论</w:t>
      </w:r>
      <w:r w:rsidR="00BE614F" w:rsidRPr="00D21037">
        <w:rPr>
          <w:rFonts w:ascii="仿宋" w:eastAsia="仿宋" w:hAnsi="仿宋" w:hint="eastAsia"/>
          <w:sz w:val="32"/>
          <w:szCs w:val="32"/>
        </w:rPr>
        <w:lastRenderedPageBreak/>
        <w:t>述。</w:t>
      </w:r>
    </w:p>
    <w:p w:rsidR="00BE614F" w:rsidRPr="00D21037" w:rsidRDefault="00CC775D" w:rsidP="00D21037">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sidR="00BE614F" w:rsidRPr="00D21037">
        <w:rPr>
          <w:rFonts w:ascii="仿宋" w:eastAsia="仿宋" w:hAnsi="仿宋" w:hint="eastAsia"/>
          <w:sz w:val="32"/>
          <w:szCs w:val="32"/>
        </w:rPr>
        <w:t>习近平总书记关于坚持和加强党的全面领导重要论述。</w:t>
      </w:r>
    </w:p>
    <w:p w:rsidR="00BE614F" w:rsidRPr="00D21037" w:rsidRDefault="00CC775D" w:rsidP="00D21037">
      <w:pPr>
        <w:spacing w:line="560" w:lineRule="exact"/>
        <w:ind w:firstLineChars="200" w:firstLine="640"/>
        <w:rPr>
          <w:rFonts w:ascii="仿宋" w:eastAsia="仿宋" w:hAnsi="仿宋"/>
          <w:sz w:val="32"/>
          <w:szCs w:val="32"/>
        </w:rPr>
      </w:pPr>
      <w:r>
        <w:rPr>
          <w:rFonts w:ascii="仿宋" w:eastAsia="仿宋" w:hAnsi="仿宋" w:hint="eastAsia"/>
          <w:sz w:val="32"/>
          <w:szCs w:val="32"/>
        </w:rPr>
        <w:t>4.</w:t>
      </w:r>
      <w:r w:rsidR="00BE614F" w:rsidRPr="00D21037">
        <w:rPr>
          <w:rFonts w:ascii="仿宋" w:eastAsia="仿宋" w:hAnsi="仿宋" w:hint="eastAsia"/>
          <w:sz w:val="32"/>
          <w:szCs w:val="32"/>
        </w:rPr>
        <w:t>习近平总书记关于推进党的自我革命重要论述。</w:t>
      </w:r>
    </w:p>
    <w:p w:rsidR="00BE614F" w:rsidRPr="00D21037" w:rsidRDefault="00CC775D" w:rsidP="00D21037">
      <w:pPr>
        <w:spacing w:line="560" w:lineRule="exact"/>
        <w:ind w:firstLineChars="200" w:firstLine="640"/>
        <w:rPr>
          <w:rFonts w:ascii="仿宋" w:eastAsia="仿宋" w:hAnsi="仿宋"/>
          <w:sz w:val="32"/>
          <w:szCs w:val="32"/>
        </w:rPr>
      </w:pPr>
      <w:r>
        <w:rPr>
          <w:rFonts w:ascii="仿宋" w:eastAsia="仿宋" w:hAnsi="仿宋" w:hint="eastAsia"/>
          <w:sz w:val="32"/>
          <w:szCs w:val="32"/>
        </w:rPr>
        <w:t>5.</w:t>
      </w:r>
      <w:r w:rsidR="00BE614F" w:rsidRPr="00D21037">
        <w:rPr>
          <w:rFonts w:ascii="仿宋" w:eastAsia="仿宋" w:hAnsi="仿宋" w:hint="eastAsia"/>
          <w:sz w:val="32"/>
          <w:szCs w:val="32"/>
        </w:rPr>
        <w:t>习近平总书记关于党的政治建设重要论述。</w:t>
      </w:r>
    </w:p>
    <w:p w:rsidR="00BE614F" w:rsidRPr="00D21037" w:rsidRDefault="00CC775D" w:rsidP="00D21037">
      <w:pPr>
        <w:spacing w:line="560" w:lineRule="exact"/>
        <w:ind w:firstLineChars="200" w:firstLine="640"/>
        <w:rPr>
          <w:rFonts w:ascii="仿宋" w:eastAsia="仿宋" w:hAnsi="仿宋"/>
          <w:sz w:val="32"/>
          <w:szCs w:val="32"/>
        </w:rPr>
      </w:pPr>
      <w:r>
        <w:rPr>
          <w:rFonts w:ascii="仿宋" w:eastAsia="仿宋" w:hAnsi="仿宋" w:hint="eastAsia"/>
          <w:sz w:val="32"/>
          <w:szCs w:val="32"/>
        </w:rPr>
        <w:t>6.</w:t>
      </w:r>
      <w:r w:rsidR="00BE614F" w:rsidRPr="00D21037">
        <w:rPr>
          <w:rFonts w:ascii="仿宋" w:eastAsia="仿宋" w:hAnsi="仿宋" w:hint="eastAsia"/>
          <w:sz w:val="32"/>
          <w:szCs w:val="32"/>
        </w:rPr>
        <w:t>中国共产党百年历程与中华民族伟大复兴。</w:t>
      </w:r>
    </w:p>
    <w:p w:rsidR="00BE614F" w:rsidRPr="00D21037" w:rsidRDefault="00CC775D" w:rsidP="00D21037">
      <w:pPr>
        <w:spacing w:line="560" w:lineRule="exact"/>
        <w:ind w:firstLineChars="200" w:firstLine="640"/>
        <w:rPr>
          <w:rFonts w:ascii="仿宋" w:eastAsia="仿宋" w:hAnsi="仿宋"/>
          <w:sz w:val="32"/>
          <w:szCs w:val="32"/>
        </w:rPr>
      </w:pPr>
      <w:r>
        <w:rPr>
          <w:rFonts w:ascii="仿宋" w:eastAsia="仿宋" w:hAnsi="仿宋" w:hint="eastAsia"/>
          <w:sz w:val="32"/>
          <w:szCs w:val="32"/>
        </w:rPr>
        <w:t>7.</w:t>
      </w:r>
      <w:r w:rsidR="00BE614F" w:rsidRPr="00D21037">
        <w:rPr>
          <w:rFonts w:ascii="仿宋" w:eastAsia="仿宋" w:hAnsi="仿宋" w:hint="eastAsia"/>
          <w:sz w:val="32"/>
          <w:szCs w:val="32"/>
        </w:rPr>
        <w:t>中国共产党百年历程与中国现代化。</w:t>
      </w:r>
    </w:p>
    <w:p w:rsidR="00BE614F" w:rsidRPr="00D21037" w:rsidRDefault="00CC775D" w:rsidP="00D21037">
      <w:pPr>
        <w:spacing w:line="560" w:lineRule="exact"/>
        <w:ind w:firstLineChars="200" w:firstLine="640"/>
        <w:rPr>
          <w:rFonts w:ascii="仿宋" w:eastAsia="仿宋" w:hAnsi="仿宋"/>
          <w:sz w:val="32"/>
          <w:szCs w:val="32"/>
        </w:rPr>
      </w:pPr>
      <w:r>
        <w:rPr>
          <w:rFonts w:ascii="仿宋" w:eastAsia="仿宋" w:hAnsi="仿宋" w:hint="eastAsia"/>
          <w:sz w:val="32"/>
          <w:szCs w:val="32"/>
        </w:rPr>
        <w:t>8.</w:t>
      </w:r>
      <w:r w:rsidR="00BE614F" w:rsidRPr="00D21037">
        <w:rPr>
          <w:rFonts w:ascii="仿宋" w:eastAsia="仿宋" w:hAnsi="仿宋" w:hint="eastAsia"/>
          <w:sz w:val="32"/>
          <w:szCs w:val="32"/>
        </w:rPr>
        <w:t>中国共产党百年历程与全面建成小康社会。</w:t>
      </w:r>
    </w:p>
    <w:p w:rsidR="00BE614F" w:rsidRPr="00D21037" w:rsidRDefault="00CC775D" w:rsidP="00D21037">
      <w:pPr>
        <w:spacing w:line="560" w:lineRule="exact"/>
        <w:ind w:firstLineChars="200" w:firstLine="640"/>
        <w:rPr>
          <w:rFonts w:ascii="仿宋" w:eastAsia="仿宋" w:hAnsi="仿宋"/>
          <w:sz w:val="32"/>
          <w:szCs w:val="32"/>
        </w:rPr>
      </w:pPr>
      <w:r>
        <w:rPr>
          <w:rFonts w:ascii="仿宋" w:eastAsia="仿宋" w:hAnsi="仿宋" w:hint="eastAsia"/>
          <w:sz w:val="32"/>
          <w:szCs w:val="32"/>
        </w:rPr>
        <w:t>9.</w:t>
      </w:r>
      <w:r w:rsidR="00BE614F" w:rsidRPr="00D21037">
        <w:rPr>
          <w:rFonts w:ascii="仿宋" w:eastAsia="仿宋" w:hAnsi="仿宋" w:hint="eastAsia"/>
          <w:sz w:val="32"/>
          <w:szCs w:val="32"/>
        </w:rPr>
        <w:t>中国共产党百年奋进历程的基本经验。</w:t>
      </w:r>
    </w:p>
    <w:p w:rsidR="00BE614F" w:rsidRPr="00D21037" w:rsidRDefault="00CC775D" w:rsidP="00D21037">
      <w:pPr>
        <w:spacing w:line="560" w:lineRule="exact"/>
        <w:ind w:firstLineChars="200" w:firstLine="640"/>
        <w:rPr>
          <w:rFonts w:ascii="仿宋" w:eastAsia="仿宋" w:hAnsi="仿宋"/>
          <w:sz w:val="32"/>
          <w:szCs w:val="32"/>
        </w:rPr>
      </w:pPr>
      <w:r>
        <w:rPr>
          <w:rFonts w:ascii="仿宋" w:eastAsia="仿宋" w:hAnsi="仿宋" w:hint="eastAsia"/>
          <w:sz w:val="32"/>
          <w:szCs w:val="32"/>
        </w:rPr>
        <w:t>10.</w:t>
      </w:r>
      <w:r w:rsidR="00BE614F" w:rsidRPr="00D21037">
        <w:rPr>
          <w:rFonts w:ascii="仿宋" w:eastAsia="仿宋" w:hAnsi="仿宋" w:hint="eastAsia"/>
          <w:sz w:val="32"/>
          <w:szCs w:val="32"/>
        </w:rPr>
        <w:t>中国共产党在新民主主义革命时期、社会主义革命和建设时期、改革开放新时期的奋斗历程和宝贵经验。</w:t>
      </w:r>
    </w:p>
    <w:p w:rsidR="00BE614F" w:rsidRPr="00D21037" w:rsidRDefault="00CC775D" w:rsidP="00D21037">
      <w:pPr>
        <w:spacing w:line="560" w:lineRule="exact"/>
        <w:ind w:firstLineChars="200" w:firstLine="640"/>
        <w:rPr>
          <w:rFonts w:ascii="仿宋" w:eastAsia="仿宋" w:hAnsi="仿宋"/>
          <w:sz w:val="32"/>
          <w:szCs w:val="32"/>
        </w:rPr>
      </w:pPr>
      <w:r>
        <w:rPr>
          <w:rFonts w:ascii="仿宋" w:eastAsia="仿宋" w:hAnsi="仿宋" w:hint="eastAsia"/>
          <w:sz w:val="32"/>
          <w:szCs w:val="32"/>
        </w:rPr>
        <w:t>11.</w:t>
      </w:r>
      <w:r w:rsidR="00BE614F" w:rsidRPr="00D21037">
        <w:rPr>
          <w:rFonts w:ascii="仿宋" w:eastAsia="仿宋" w:hAnsi="仿宋" w:hint="eastAsia"/>
          <w:sz w:val="32"/>
          <w:szCs w:val="32"/>
        </w:rPr>
        <w:t>中国共产党在新时代的历史性成就和宝贵经验。</w:t>
      </w:r>
    </w:p>
    <w:p w:rsidR="00BE614F" w:rsidRPr="00D21037" w:rsidRDefault="00CC775D" w:rsidP="00D21037">
      <w:pPr>
        <w:spacing w:line="560" w:lineRule="exact"/>
        <w:ind w:firstLineChars="200" w:firstLine="640"/>
        <w:rPr>
          <w:rFonts w:ascii="仿宋" w:eastAsia="仿宋" w:hAnsi="仿宋"/>
          <w:sz w:val="32"/>
          <w:szCs w:val="32"/>
        </w:rPr>
      </w:pPr>
      <w:r>
        <w:rPr>
          <w:rFonts w:ascii="仿宋" w:eastAsia="仿宋" w:hAnsi="仿宋" w:hint="eastAsia"/>
          <w:sz w:val="32"/>
          <w:szCs w:val="32"/>
        </w:rPr>
        <w:t>12.</w:t>
      </w:r>
      <w:r w:rsidR="00BE614F" w:rsidRPr="00D21037">
        <w:rPr>
          <w:rFonts w:ascii="仿宋" w:eastAsia="仿宋" w:hAnsi="仿宋" w:hint="eastAsia"/>
          <w:sz w:val="32"/>
          <w:szCs w:val="32"/>
        </w:rPr>
        <w:t>中国共产党政治优势、思想优势、组织优势、制度优势。</w:t>
      </w:r>
    </w:p>
    <w:p w:rsidR="00BE614F" w:rsidRPr="00D21037" w:rsidRDefault="00CC775D" w:rsidP="00D21037">
      <w:pPr>
        <w:spacing w:line="560" w:lineRule="exact"/>
        <w:ind w:firstLineChars="200" w:firstLine="640"/>
        <w:rPr>
          <w:rFonts w:ascii="仿宋" w:eastAsia="仿宋" w:hAnsi="仿宋"/>
          <w:sz w:val="32"/>
          <w:szCs w:val="32"/>
        </w:rPr>
      </w:pPr>
      <w:r>
        <w:rPr>
          <w:rFonts w:ascii="仿宋" w:eastAsia="仿宋" w:hAnsi="仿宋" w:hint="eastAsia"/>
          <w:sz w:val="32"/>
          <w:szCs w:val="32"/>
        </w:rPr>
        <w:t>13.</w:t>
      </w:r>
      <w:r w:rsidR="00BE614F" w:rsidRPr="00D21037">
        <w:rPr>
          <w:rFonts w:ascii="仿宋" w:eastAsia="仿宋" w:hAnsi="仿宋" w:hint="eastAsia"/>
          <w:sz w:val="32"/>
          <w:szCs w:val="32"/>
        </w:rPr>
        <w:t>中国共产党革命文化和革命精神谱系。</w:t>
      </w:r>
    </w:p>
    <w:p w:rsidR="00BE614F" w:rsidRPr="00D21037" w:rsidRDefault="00CC775D" w:rsidP="00D21037">
      <w:pPr>
        <w:spacing w:line="560" w:lineRule="exact"/>
        <w:ind w:firstLineChars="200" w:firstLine="640"/>
        <w:rPr>
          <w:rFonts w:ascii="仿宋" w:eastAsia="仿宋" w:hAnsi="仿宋"/>
          <w:sz w:val="32"/>
          <w:szCs w:val="32"/>
        </w:rPr>
      </w:pPr>
      <w:r>
        <w:rPr>
          <w:rFonts w:ascii="仿宋" w:eastAsia="仿宋" w:hAnsi="仿宋" w:hint="eastAsia"/>
          <w:sz w:val="32"/>
          <w:szCs w:val="32"/>
        </w:rPr>
        <w:t>14.</w:t>
      </w:r>
      <w:r w:rsidR="00BE614F" w:rsidRPr="00D21037">
        <w:rPr>
          <w:rFonts w:ascii="仿宋" w:eastAsia="仿宋" w:hAnsi="仿宋" w:hint="eastAsia"/>
          <w:sz w:val="32"/>
          <w:szCs w:val="32"/>
        </w:rPr>
        <w:t>中国共产党革命传统和优良作风。</w:t>
      </w:r>
    </w:p>
    <w:p w:rsidR="00BE614F" w:rsidRPr="00D21037" w:rsidRDefault="00CC775D" w:rsidP="00D21037">
      <w:pPr>
        <w:spacing w:line="560" w:lineRule="exact"/>
        <w:ind w:firstLineChars="200" w:firstLine="640"/>
        <w:rPr>
          <w:rFonts w:ascii="仿宋" w:eastAsia="仿宋" w:hAnsi="仿宋"/>
          <w:sz w:val="32"/>
          <w:szCs w:val="32"/>
        </w:rPr>
      </w:pPr>
      <w:r>
        <w:rPr>
          <w:rFonts w:ascii="仿宋" w:eastAsia="仿宋" w:hAnsi="仿宋" w:hint="eastAsia"/>
          <w:sz w:val="32"/>
          <w:szCs w:val="32"/>
        </w:rPr>
        <w:t>15.</w:t>
      </w:r>
      <w:r w:rsidR="00BE614F" w:rsidRPr="00D21037">
        <w:rPr>
          <w:rFonts w:ascii="仿宋" w:eastAsia="仿宋" w:hAnsi="仿宋" w:hint="eastAsia"/>
          <w:sz w:val="32"/>
          <w:szCs w:val="32"/>
        </w:rPr>
        <w:t>中国共产党百年建设史（政治、思想、组织、作风、纪律、制度、基层组织等专题）</w:t>
      </w:r>
    </w:p>
    <w:p w:rsidR="00BE614F" w:rsidRPr="00D21037" w:rsidRDefault="00CC775D" w:rsidP="00CC775D">
      <w:pPr>
        <w:spacing w:line="560" w:lineRule="exact"/>
        <w:ind w:firstLineChars="200" w:firstLine="640"/>
        <w:rPr>
          <w:rFonts w:ascii="仿宋" w:eastAsia="仿宋" w:hAnsi="仿宋"/>
          <w:sz w:val="32"/>
          <w:szCs w:val="32"/>
        </w:rPr>
      </w:pPr>
      <w:r>
        <w:rPr>
          <w:rFonts w:ascii="仿宋" w:eastAsia="仿宋" w:hAnsi="仿宋" w:hint="eastAsia"/>
          <w:sz w:val="32"/>
          <w:szCs w:val="32"/>
        </w:rPr>
        <w:t>16.</w:t>
      </w:r>
      <w:r w:rsidR="00BE614F" w:rsidRPr="00D21037">
        <w:rPr>
          <w:rFonts w:ascii="仿宋" w:eastAsia="仿宋" w:hAnsi="仿宋" w:hint="eastAsia"/>
          <w:sz w:val="32"/>
          <w:szCs w:val="32"/>
        </w:rPr>
        <w:t>历史和人民是怎样选择了马克思主义、选择了中国共产党、选择了社会主义道路、选择了改革开放。</w:t>
      </w:r>
    </w:p>
    <w:p w:rsidR="00BE614F" w:rsidRPr="00D21037" w:rsidRDefault="00CC775D" w:rsidP="00CC775D">
      <w:pPr>
        <w:spacing w:line="560" w:lineRule="exact"/>
        <w:ind w:firstLineChars="200" w:firstLine="640"/>
        <w:rPr>
          <w:rFonts w:ascii="仿宋" w:eastAsia="仿宋" w:hAnsi="仿宋"/>
          <w:sz w:val="32"/>
          <w:szCs w:val="32"/>
        </w:rPr>
      </w:pPr>
      <w:r>
        <w:rPr>
          <w:rFonts w:ascii="仿宋" w:eastAsia="仿宋" w:hAnsi="仿宋" w:hint="eastAsia"/>
          <w:sz w:val="32"/>
          <w:szCs w:val="32"/>
        </w:rPr>
        <w:t>17.</w:t>
      </w:r>
      <w:r w:rsidR="00BE614F" w:rsidRPr="00D21037">
        <w:rPr>
          <w:rFonts w:ascii="仿宋" w:eastAsia="仿宋" w:hAnsi="仿宋" w:hint="eastAsia"/>
          <w:sz w:val="32"/>
          <w:szCs w:val="32"/>
        </w:rPr>
        <w:t>中国共产党为什么“能”、马克思主义为什么“行”、中国特色社会主义为什么“好”。</w:t>
      </w:r>
    </w:p>
    <w:p w:rsidR="00BE614F" w:rsidRPr="00D21037" w:rsidRDefault="00CC775D" w:rsidP="00CC775D">
      <w:pPr>
        <w:spacing w:line="560" w:lineRule="exact"/>
        <w:ind w:firstLineChars="200" w:firstLine="640"/>
        <w:rPr>
          <w:rFonts w:ascii="仿宋" w:eastAsia="仿宋" w:hAnsi="仿宋"/>
          <w:sz w:val="32"/>
          <w:szCs w:val="32"/>
        </w:rPr>
      </w:pPr>
      <w:r>
        <w:rPr>
          <w:rFonts w:ascii="仿宋" w:eastAsia="仿宋" w:hAnsi="仿宋" w:hint="eastAsia"/>
          <w:sz w:val="32"/>
          <w:szCs w:val="32"/>
        </w:rPr>
        <w:t>18.</w:t>
      </w:r>
      <w:r w:rsidR="00BE614F" w:rsidRPr="00D21037">
        <w:rPr>
          <w:rFonts w:ascii="仿宋" w:eastAsia="仿宋" w:hAnsi="仿宋" w:hint="eastAsia"/>
          <w:sz w:val="32"/>
          <w:szCs w:val="32"/>
        </w:rPr>
        <w:t>中国共产党创造性推进马克思主义中国化、时代化、大众化的壮阔历程和丰硕成果。</w:t>
      </w:r>
    </w:p>
    <w:p w:rsidR="00BE614F" w:rsidRPr="00D21037" w:rsidRDefault="00CC775D" w:rsidP="00CC775D">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19.</w:t>
      </w:r>
      <w:r w:rsidR="00BE614F" w:rsidRPr="00D21037">
        <w:rPr>
          <w:rFonts w:ascii="仿宋" w:eastAsia="仿宋" w:hAnsi="仿宋" w:hint="eastAsia"/>
          <w:sz w:val="32"/>
          <w:szCs w:val="32"/>
        </w:rPr>
        <w:t>中国共产党百年来坚持实事求是、群众路线、独立自主的实践与经验。</w:t>
      </w:r>
    </w:p>
    <w:p w:rsidR="00BE614F" w:rsidRPr="00D21037" w:rsidRDefault="00CC775D" w:rsidP="00CC775D">
      <w:pPr>
        <w:spacing w:line="560" w:lineRule="exact"/>
        <w:ind w:firstLineChars="200" w:firstLine="640"/>
        <w:rPr>
          <w:rFonts w:ascii="仿宋" w:eastAsia="仿宋" w:hAnsi="仿宋"/>
          <w:sz w:val="32"/>
          <w:szCs w:val="32"/>
        </w:rPr>
      </w:pPr>
      <w:r>
        <w:rPr>
          <w:rFonts w:ascii="仿宋" w:eastAsia="仿宋" w:hAnsi="仿宋" w:hint="eastAsia"/>
          <w:sz w:val="32"/>
          <w:szCs w:val="32"/>
        </w:rPr>
        <w:t>20.</w:t>
      </w:r>
      <w:r w:rsidR="00BE614F" w:rsidRPr="00D21037">
        <w:rPr>
          <w:rFonts w:ascii="仿宋" w:eastAsia="仿宋" w:hAnsi="仿宋" w:hint="eastAsia"/>
          <w:sz w:val="32"/>
          <w:szCs w:val="32"/>
        </w:rPr>
        <w:t>中国共产党开启全面建设社会主义现代化国家新征程面临的国际环境和对外战略选择。</w:t>
      </w:r>
    </w:p>
    <w:p w:rsidR="00BE614F" w:rsidRPr="00D21037" w:rsidRDefault="00CC775D" w:rsidP="00CC775D">
      <w:pPr>
        <w:spacing w:line="560" w:lineRule="exact"/>
        <w:ind w:firstLineChars="200" w:firstLine="640"/>
        <w:rPr>
          <w:rFonts w:ascii="仿宋" w:eastAsia="仿宋" w:hAnsi="仿宋"/>
          <w:sz w:val="32"/>
          <w:szCs w:val="32"/>
        </w:rPr>
      </w:pPr>
      <w:r>
        <w:rPr>
          <w:rFonts w:ascii="仿宋" w:eastAsia="仿宋" w:hAnsi="仿宋" w:hint="eastAsia"/>
          <w:sz w:val="32"/>
          <w:szCs w:val="32"/>
        </w:rPr>
        <w:t>21.</w:t>
      </w:r>
      <w:r w:rsidR="00BE614F" w:rsidRPr="00D21037">
        <w:rPr>
          <w:rFonts w:ascii="仿宋" w:eastAsia="仿宋" w:hAnsi="仿宋" w:hint="eastAsia"/>
          <w:sz w:val="32"/>
          <w:szCs w:val="32"/>
        </w:rPr>
        <w:t>中国共产党在江苏百年的光辉历程，取得的伟大成就和宝贵经验。</w:t>
      </w:r>
    </w:p>
    <w:p w:rsidR="00BE614F" w:rsidRPr="00D21037" w:rsidRDefault="00CC775D" w:rsidP="00CC775D">
      <w:pPr>
        <w:spacing w:line="560" w:lineRule="exact"/>
        <w:ind w:firstLineChars="200" w:firstLine="640"/>
        <w:rPr>
          <w:rFonts w:ascii="仿宋" w:eastAsia="仿宋" w:hAnsi="仿宋"/>
          <w:sz w:val="32"/>
          <w:szCs w:val="32"/>
        </w:rPr>
      </w:pPr>
      <w:r>
        <w:rPr>
          <w:rFonts w:ascii="仿宋" w:eastAsia="仿宋" w:hAnsi="仿宋" w:hint="eastAsia"/>
          <w:sz w:val="32"/>
          <w:szCs w:val="32"/>
        </w:rPr>
        <w:t>22.</w:t>
      </w:r>
      <w:r w:rsidR="00BE614F" w:rsidRPr="00D21037">
        <w:rPr>
          <w:rFonts w:ascii="仿宋" w:eastAsia="仿宋" w:hAnsi="仿宋" w:hint="eastAsia"/>
          <w:sz w:val="32"/>
          <w:szCs w:val="32"/>
        </w:rPr>
        <w:t>深化“强富美高”新江苏建设，以“争当表率、争做示范、走在前列”的使命担当，开启全面建设社会主义现代化新征程的重大理论和现实问题。</w:t>
      </w:r>
    </w:p>
    <w:p w:rsidR="00BE614F" w:rsidRPr="00CC775D" w:rsidRDefault="00BE614F" w:rsidP="00D21037">
      <w:pPr>
        <w:spacing w:line="560" w:lineRule="exact"/>
        <w:rPr>
          <w:rFonts w:ascii="仿宋" w:eastAsia="仿宋" w:hAnsi="仿宋"/>
          <w:b/>
          <w:sz w:val="32"/>
          <w:szCs w:val="32"/>
        </w:rPr>
      </w:pPr>
      <w:r w:rsidRPr="00CC775D">
        <w:rPr>
          <w:rFonts w:ascii="仿宋" w:eastAsia="仿宋" w:hAnsi="仿宋" w:hint="eastAsia"/>
          <w:b/>
          <w:sz w:val="32"/>
          <w:szCs w:val="32"/>
        </w:rPr>
        <w:t>三、论文基本要求</w:t>
      </w:r>
    </w:p>
    <w:p w:rsidR="00BE614F" w:rsidRPr="00D21037" w:rsidRDefault="00CC775D" w:rsidP="00CC775D">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sidR="00BE614F" w:rsidRPr="00D21037">
        <w:rPr>
          <w:rFonts w:ascii="仿宋" w:eastAsia="仿宋" w:hAnsi="仿宋" w:hint="eastAsia"/>
          <w:sz w:val="32"/>
          <w:szCs w:val="32"/>
        </w:rPr>
        <w:t>坚持以习近平新时代中国特色社会主义思想为指导，增强“四个意识”，坚定“四个自信 ”，做到 “两个维护 ”，着力统一思想 、凝聚共识。</w:t>
      </w:r>
    </w:p>
    <w:p w:rsidR="00BE614F" w:rsidRPr="00D21037" w:rsidRDefault="00CC775D" w:rsidP="00CC775D">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sidR="00BE614F" w:rsidRPr="00D21037">
        <w:rPr>
          <w:rFonts w:ascii="仿宋" w:eastAsia="仿宋" w:hAnsi="仿宋" w:hint="eastAsia"/>
          <w:sz w:val="32"/>
          <w:szCs w:val="32"/>
        </w:rPr>
        <w:t>论文要坚持理论联系实际，主题鲜明，观点正确，史论结合，有较高的理论价值和实践意义。</w:t>
      </w:r>
    </w:p>
    <w:p w:rsidR="00BE614F" w:rsidRPr="00D21037" w:rsidRDefault="00CC775D" w:rsidP="00CC775D">
      <w:pPr>
        <w:spacing w:line="560" w:lineRule="exact"/>
        <w:ind w:firstLineChars="200" w:firstLine="640"/>
        <w:rPr>
          <w:rFonts w:ascii="仿宋" w:eastAsia="仿宋" w:hAnsi="仿宋"/>
          <w:sz w:val="32"/>
          <w:szCs w:val="32"/>
        </w:rPr>
      </w:pPr>
      <w:r>
        <w:rPr>
          <w:rFonts w:ascii="仿宋" w:eastAsia="仿宋" w:hAnsi="仿宋"/>
          <w:sz w:val="32"/>
          <w:szCs w:val="32"/>
        </w:rPr>
        <w:t>3.</w:t>
      </w:r>
      <w:r w:rsidR="00BE614F" w:rsidRPr="00D21037">
        <w:rPr>
          <w:rFonts w:ascii="仿宋" w:eastAsia="仿宋" w:hAnsi="仿宋"/>
          <w:sz w:val="32"/>
          <w:szCs w:val="32"/>
        </w:rPr>
        <w:t xml:space="preserve">论文要立意新颖，逻辑严谨，语言流畅，文风朴实，有较强的感染力和说服力。 </w:t>
      </w:r>
    </w:p>
    <w:p w:rsidR="00BE614F" w:rsidRPr="00D21037" w:rsidRDefault="00CC775D" w:rsidP="00CC775D">
      <w:pPr>
        <w:spacing w:line="560" w:lineRule="exact"/>
        <w:ind w:firstLineChars="200" w:firstLine="640"/>
        <w:rPr>
          <w:rFonts w:ascii="仿宋" w:eastAsia="仿宋" w:hAnsi="仿宋"/>
          <w:sz w:val="32"/>
          <w:szCs w:val="32"/>
        </w:rPr>
      </w:pPr>
      <w:r>
        <w:rPr>
          <w:rFonts w:ascii="仿宋" w:eastAsia="仿宋" w:hAnsi="仿宋"/>
          <w:sz w:val="32"/>
          <w:szCs w:val="32"/>
        </w:rPr>
        <w:t>4.</w:t>
      </w:r>
      <w:proofErr w:type="gramStart"/>
      <w:r w:rsidR="00BE614F" w:rsidRPr="00D21037">
        <w:rPr>
          <w:rFonts w:ascii="仿宋" w:eastAsia="仿宋" w:hAnsi="仿宋"/>
          <w:sz w:val="32"/>
          <w:szCs w:val="32"/>
        </w:rPr>
        <w:t>论文须未在</w:t>
      </w:r>
      <w:proofErr w:type="gramEnd"/>
      <w:r w:rsidR="00BE614F" w:rsidRPr="00D21037">
        <w:rPr>
          <w:rFonts w:ascii="仿宋" w:eastAsia="仿宋" w:hAnsi="仿宋"/>
          <w:sz w:val="32"/>
          <w:szCs w:val="32"/>
        </w:rPr>
        <w:t>公开媒体发表过，符合学术规范，字数不超过8000 字（含注释），附 500 字以内的内容提要（文章格式要求参见附件）。</w:t>
      </w:r>
    </w:p>
    <w:p w:rsidR="00BE614F" w:rsidRPr="00D21037" w:rsidRDefault="00CC775D" w:rsidP="00CC775D">
      <w:pPr>
        <w:spacing w:line="560" w:lineRule="exact"/>
        <w:ind w:firstLineChars="200" w:firstLine="640"/>
        <w:rPr>
          <w:rFonts w:ascii="仿宋" w:eastAsia="仿宋" w:hAnsi="仿宋"/>
          <w:sz w:val="32"/>
          <w:szCs w:val="32"/>
        </w:rPr>
      </w:pPr>
      <w:r>
        <w:rPr>
          <w:rFonts w:ascii="仿宋" w:eastAsia="仿宋" w:hAnsi="仿宋"/>
          <w:sz w:val="32"/>
          <w:szCs w:val="32"/>
        </w:rPr>
        <w:t>5.</w:t>
      </w:r>
      <w:r w:rsidR="00BE614F" w:rsidRPr="00D21037">
        <w:rPr>
          <w:rFonts w:ascii="仿宋" w:eastAsia="仿宋" w:hAnsi="仿宋"/>
          <w:sz w:val="32"/>
          <w:szCs w:val="32"/>
        </w:rPr>
        <w:t>上述选题方向仅提供指导性框架，具体的论文题目和重点由作者确定。</w:t>
      </w:r>
    </w:p>
    <w:p w:rsidR="00BE614F" w:rsidRPr="00CC775D" w:rsidRDefault="00CC775D" w:rsidP="00D21037">
      <w:pPr>
        <w:spacing w:line="560" w:lineRule="exact"/>
        <w:rPr>
          <w:rFonts w:ascii="仿宋" w:eastAsia="仿宋" w:hAnsi="仿宋"/>
          <w:b/>
          <w:sz w:val="32"/>
          <w:szCs w:val="32"/>
        </w:rPr>
      </w:pPr>
      <w:r w:rsidRPr="00CC775D">
        <w:rPr>
          <w:rFonts w:ascii="仿宋" w:eastAsia="仿宋" w:hAnsi="仿宋" w:hint="eastAsia"/>
          <w:b/>
          <w:sz w:val="32"/>
          <w:szCs w:val="32"/>
        </w:rPr>
        <w:t>四</w:t>
      </w:r>
      <w:r w:rsidR="00BE614F" w:rsidRPr="00CC775D">
        <w:rPr>
          <w:rFonts w:ascii="仿宋" w:eastAsia="仿宋" w:hAnsi="仿宋"/>
          <w:b/>
          <w:sz w:val="32"/>
          <w:szCs w:val="32"/>
        </w:rPr>
        <w:t>、相关事项</w:t>
      </w:r>
    </w:p>
    <w:p w:rsidR="00D21037" w:rsidRPr="00D21037" w:rsidRDefault="00BE614F" w:rsidP="00D21037">
      <w:pPr>
        <w:widowControl/>
        <w:autoSpaceDE w:val="0"/>
        <w:spacing w:line="560" w:lineRule="exact"/>
        <w:ind w:firstLine="640"/>
        <w:rPr>
          <w:rFonts w:ascii="仿宋" w:eastAsia="仿宋" w:hAnsi="仿宋" w:cs="宋体"/>
          <w:color w:val="000000"/>
          <w:kern w:val="0"/>
          <w:sz w:val="32"/>
          <w:szCs w:val="32"/>
        </w:rPr>
      </w:pPr>
      <w:r w:rsidRPr="00BE614F">
        <w:rPr>
          <w:rFonts w:ascii="仿宋" w:eastAsia="仿宋" w:hAnsi="仿宋" w:cs="宋体" w:hint="eastAsia"/>
          <w:color w:val="000000"/>
          <w:kern w:val="0"/>
          <w:sz w:val="32"/>
          <w:szCs w:val="32"/>
        </w:rPr>
        <w:lastRenderedPageBreak/>
        <w:t>1.把握正确方向。要注重从整体上总结我们党100年的历史，避免纠缠具体历史问题，对重大事件和重要人物的评价，要严格遵照党中央有关决定和文件精神，</w:t>
      </w:r>
      <w:r w:rsidR="00D21037" w:rsidRPr="00D21037">
        <w:rPr>
          <w:rFonts w:ascii="仿宋" w:eastAsia="仿宋" w:hAnsi="仿宋"/>
          <w:sz w:val="32"/>
          <w:szCs w:val="32"/>
        </w:rPr>
        <w:t>防止歪曲和否定党史、新中国史、改革开放史、社会主义发展史的错误倾向。</w:t>
      </w:r>
    </w:p>
    <w:p w:rsidR="00BE614F" w:rsidRPr="00D21037" w:rsidRDefault="00CC775D" w:rsidP="00D21037">
      <w:pPr>
        <w:widowControl/>
        <w:autoSpaceDE w:val="0"/>
        <w:spacing w:line="560" w:lineRule="exact"/>
        <w:ind w:firstLine="640"/>
        <w:rPr>
          <w:rFonts w:ascii="仿宋" w:eastAsia="仿宋" w:hAnsi="仿宋"/>
          <w:sz w:val="32"/>
          <w:szCs w:val="32"/>
        </w:rPr>
      </w:pPr>
      <w:r>
        <w:rPr>
          <w:rFonts w:ascii="仿宋" w:eastAsia="仿宋" w:hAnsi="仿宋" w:cs="宋体" w:hint="eastAsia"/>
          <w:color w:val="000000"/>
          <w:kern w:val="0"/>
          <w:sz w:val="32"/>
          <w:szCs w:val="32"/>
        </w:rPr>
        <w:t>2</w:t>
      </w:r>
      <w:r w:rsidR="00BE614F" w:rsidRPr="00BE614F">
        <w:rPr>
          <w:rFonts w:ascii="仿宋" w:eastAsia="仿宋" w:hAnsi="仿宋" w:cs="宋体" w:hint="eastAsia"/>
          <w:color w:val="000000"/>
          <w:kern w:val="0"/>
          <w:sz w:val="32"/>
          <w:szCs w:val="32"/>
        </w:rPr>
        <w:t>.精心组织安排。要高度重视、精心安排，切实把论文征集工作组织好，推荐出一批高质量的论文。</w:t>
      </w:r>
      <w:r w:rsidR="00BE614F" w:rsidRPr="00D21037">
        <w:rPr>
          <w:rFonts w:ascii="仿宋" w:eastAsia="仿宋" w:hAnsi="仿宋"/>
          <w:sz w:val="32"/>
          <w:szCs w:val="32"/>
        </w:rPr>
        <w:t>请</w:t>
      </w:r>
      <w:r w:rsidR="008276BA">
        <w:rPr>
          <w:rFonts w:ascii="仿宋" w:eastAsia="仿宋" w:hAnsi="仿宋"/>
          <w:sz w:val="32"/>
          <w:szCs w:val="32"/>
        </w:rPr>
        <w:t>各二级党组织</w:t>
      </w:r>
      <w:r w:rsidR="003220B8">
        <w:rPr>
          <w:rFonts w:ascii="仿宋" w:eastAsia="仿宋" w:hAnsi="仿宋" w:hint="eastAsia"/>
          <w:sz w:val="32"/>
          <w:szCs w:val="32"/>
        </w:rPr>
        <w:t>、</w:t>
      </w:r>
      <w:bookmarkStart w:id="0" w:name="_GoBack"/>
      <w:bookmarkEnd w:id="0"/>
      <w:r w:rsidR="008276BA">
        <w:rPr>
          <w:rFonts w:ascii="仿宋" w:eastAsia="仿宋" w:hAnsi="仿宋"/>
          <w:sz w:val="32"/>
          <w:szCs w:val="32"/>
        </w:rPr>
        <w:t>各部门</w:t>
      </w:r>
      <w:r w:rsidR="00BE614F" w:rsidRPr="00D21037">
        <w:rPr>
          <w:rFonts w:ascii="仿宋" w:eastAsia="仿宋" w:hAnsi="仿宋"/>
          <w:sz w:val="32"/>
          <w:szCs w:val="32"/>
        </w:rPr>
        <w:t>按照规定格式（见附件），以电子稿形式统一报送至</w:t>
      </w:r>
      <w:r w:rsidR="00D21037" w:rsidRPr="00D21037">
        <w:rPr>
          <w:rFonts w:ascii="仿宋" w:eastAsia="仿宋" w:hAnsi="仿宋" w:hint="eastAsia"/>
          <w:sz w:val="32"/>
          <w:szCs w:val="32"/>
        </w:rPr>
        <w:t>党</w:t>
      </w:r>
      <w:r w:rsidR="00BE614F" w:rsidRPr="00D21037">
        <w:rPr>
          <w:rFonts w:ascii="仿宋" w:eastAsia="仿宋" w:hAnsi="仿宋"/>
          <w:sz w:val="32"/>
          <w:szCs w:val="32"/>
        </w:rPr>
        <w:t>委宣传部</w:t>
      </w:r>
      <w:r w:rsidR="00D21037" w:rsidRPr="00D21037">
        <w:rPr>
          <w:rFonts w:ascii="仿宋" w:eastAsia="仿宋" w:hAnsi="仿宋"/>
          <w:sz w:val="32"/>
          <w:szCs w:val="32"/>
        </w:rPr>
        <w:t>理论教育科</w:t>
      </w:r>
      <w:r w:rsidR="00BE614F" w:rsidRPr="00D21037">
        <w:rPr>
          <w:rFonts w:ascii="仿宋" w:eastAsia="仿宋" w:hAnsi="仿宋"/>
          <w:sz w:val="32"/>
          <w:szCs w:val="32"/>
        </w:rPr>
        <w:t>。</w:t>
      </w:r>
      <w:r w:rsidR="00134F5A">
        <w:rPr>
          <w:rFonts w:ascii="仿宋" w:eastAsia="仿宋" w:hAnsi="仿宋"/>
          <w:sz w:val="32"/>
          <w:szCs w:val="32"/>
        </w:rPr>
        <w:t>邮箱</w:t>
      </w:r>
      <w:r w:rsidR="00134F5A">
        <w:rPr>
          <w:rFonts w:ascii="仿宋" w:eastAsia="仿宋" w:hAnsi="仿宋" w:hint="eastAsia"/>
          <w:sz w:val="32"/>
          <w:szCs w:val="32"/>
        </w:rPr>
        <w:t>：</w:t>
      </w:r>
      <w:r w:rsidR="00D21037" w:rsidRPr="00D21037">
        <w:rPr>
          <w:rFonts w:ascii="仿宋" w:eastAsia="仿宋" w:hAnsi="仿宋" w:hint="eastAsia"/>
          <w:sz w:val="32"/>
          <w:szCs w:val="32"/>
        </w:rPr>
        <w:t>xcb@just.</w:t>
      </w:r>
      <w:r w:rsidR="00134F5A">
        <w:rPr>
          <w:rFonts w:ascii="仿宋" w:eastAsia="仿宋" w:hAnsi="仿宋" w:hint="eastAsia"/>
          <w:sz w:val="32"/>
          <w:szCs w:val="32"/>
        </w:rPr>
        <w:t>edu</w:t>
      </w:r>
      <w:r w:rsidR="00D21037" w:rsidRPr="00D21037">
        <w:rPr>
          <w:rFonts w:ascii="仿宋" w:eastAsia="仿宋" w:hAnsi="仿宋" w:hint="eastAsia"/>
          <w:sz w:val="32"/>
          <w:szCs w:val="32"/>
        </w:rPr>
        <w:t>.cn</w:t>
      </w:r>
      <w:r w:rsidR="00BE614F" w:rsidRPr="00D21037">
        <w:rPr>
          <w:rFonts w:ascii="仿宋" w:eastAsia="仿宋" w:hAnsi="仿宋"/>
          <w:sz w:val="32"/>
          <w:szCs w:val="32"/>
        </w:rPr>
        <w:t>,邮件请注明“庆祝中国共产党成立 100 周年理论研讨会”征文。截稿日期为 2021 年 4 月</w:t>
      </w:r>
      <w:r w:rsidR="00D21037" w:rsidRPr="00D21037">
        <w:rPr>
          <w:rFonts w:ascii="仿宋" w:eastAsia="仿宋" w:hAnsi="仿宋"/>
          <w:sz w:val="32"/>
          <w:szCs w:val="32"/>
        </w:rPr>
        <w:t xml:space="preserve"> </w:t>
      </w:r>
      <w:r w:rsidR="00D21037" w:rsidRPr="00D21037">
        <w:rPr>
          <w:rFonts w:ascii="仿宋" w:eastAsia="仿宋" w:hAnsi="仿宋" w:hint="eastAsia"/>
          <w:sz w:val="32"/>
          <w:szCs w:val="32"/>
        </w:rPr>
        <w:t>15</w:t>
      </w:r>
      <w:r w:rsidR="00BE614F" w:rsidRPr="00D21037">
        <w:rPr>
          <w:rFonts w:ascii="仿宋" w:eastAsia="仿宋" w:hAnsi="仿宋"/>
          <w:sz w:val="32"/>
          <w:szCs w:val="32"/>
        </w:rPr>
        <w:t>日。</w:t>
      </w:r>
    </w:p>
    <w:p w:rsidR="00D21037" w:rsidRPr="00D21037" w:rsidRDefault="00D21037" w:rsidP="00D21037">
      <w:pPr>
        <w:widowControl/>
        <w:autoSpaceDE w:val="0"/>
        <w:spacing w:line="560" w:lineRule="exact"/>
        <w:ind w:firstLine="640"/>
        <w:rPr>
          <w:rFonts w:ascii="仿宋" w:eastAsia="仿宋" w:hAnsi="仿宋"/>
          <w:sz w:val="32"/>
          <w:szCs w:val="32"/>
        </w:rPr>
      </w:pPr>
      <w:r w:rsidRPr="00D21037">
        <w:rPr>
          <w:rFonts w:ascii="仿宋" w:eastAsia="仿宋" w:hAnsi="仿宋"/>
          <w:sz w:val="32"/>
          <w:szCs w:val="32"/>
        </w:rPr>
        <w:t>联 系 人：</w:t>
      </w:r>
      <w:r w:rsidRPr="00D21037">
        <w:rPr>
          <w:rFonts w:ascii="仿宋" w:eastAsia="仿宋" w:hAnsi="仿宋" w:hint="eastAsia"/>
          <w:sz w:val="32"/>
          <w:szCs w:val="32"/>
        </w:rPr>
        <w:t xml:space="preserve">壮丹丽 </w:t>
      </w:r>
    </w:p>
    <w:p w:rsidR="00D21037" w:rsidRDefault="00D21037" w:rsidP="00134F5A">
      <w:pPr>
        <w:widowControl/>
        <w:autoSpaceDE w:val="0"/>
        <w:spacing w:line="560" w:lineRule="exact"/>
        <w:ind w:firstLineChars="200" w:firstLine="640"/>
        <w:rPr>
          <w:rFonts w:ascii="仿宋" w:eastAsia="仿宋" w:hAnsi="仿宋"/>
          <w:sz w:val="32"/>
          <w:szCs w:val="32"/>
        </w:rPr>
      </w:pPr>
      <w:r w:rsidRPr="00D21037">
        <w:rPr>
          <w:rFonts w:ascii="仿宋" w:eastAsia="仿宋" w:hAnsi="仿宋"/>
          <w:sz w:val="32"/>
          <w:szCs w:val="32"/>
        </w:rPr>
        <w:t>联系电话：84401043</w:t>
      </w:r>
    </w:p>
    <w:p w:rsidR="00134F5A" w:rsidRDefault="00134F5A" w:rsidP="00134F5A">
      <w:pPr>
        <w:widowControl/>
        <w:autoSpaceDE w:val="0"/>
        <w:spacing w:line="560" w:lineRule="exact"/>
        <w:ind w:firstLineChars="200" w:firstLine="640"/>
        <w:rPr>
          <w:rFonts w:ascii="仿宋" w:eastAsia="仿宋" w:hAnsi="仿宋"/>
          <w:sz w:val="32"/>
          <w:szCs w:val="32"/>
        </w:rPr>
      </w:pPr>
    </w:p>
    <w:p w:rsidR="00134F5A" w:rsidRDefault="00D21037" w:rsidP="00134F5A">
      <w:pPr>
        <w:widowControl/>
        <w:autoSpaceDE w:val="0"/>
        <w:spacing w:line="560" w:lineRule="exact"/>
        <w:ind w:firstLineChars="200" w:firstLine="640"/>
        <w:rPr>
          <w:rFonts w:ascii="仿宋" w:eastAsia="仿宋" w:hAnsi="仿宋"/>
          <w:sz w:val="32"/>
          <w:szCs w:val="32"/>
        </w:rPr>
      </w:pPr>
      <w:r w:rsidRPr="00D21037">
        <w:rPr>
          <w:rFonts w:ascii="仿宋" w:eastAsia="仿宋" w:hAnsi="仿宋"/>
          <w:sz w:val="32"/>
          <w:szCs w:val="32"/>
        </w:rPr>
        <w:t>附件：</w:t>
      </w:r>
      <w:r w:rsidR="00134F5A">
        <w:rPr>
          <w:rFonts w:ascii="仿宋" w:eastAsia="仿宋" w:hAnsi="仿宋"/>
          <w:sz w:val="32"/>
          <w:szCs w:val="32"/>
        </w:rPr>
        <w:t>1.</w:t>
      </w:r>
      <w:r w:rsidRPr="00D21037">
        <w:rPr>
          <w:rFonts w:ascii="仿宋" w:eastAsia="仿宋" w:hAnsi="仿宋"/>
          <w:sz w:val="32"/>
          <w:szCs w:val="32"/>
        </w:rPr>
        <w:t xml:space="preserve">文章格式要求 </w:t>
      </w:r>
    </w:p>
    <w:p w:rsidR="00D21037" w:rsidRDefault="00134F5A" w:rsidP="00134F5A">
      <w:pPr>
        <w:widowControl/>
        <w:autoSpaceDE w:val="0"/>
        <w:spacing w:line="560" w:lineRule="exact"/>
        <w:ind w:firstLineChars="500" w:firstLine="1600"/>
        <w:rPr>
          <w:rFonts w:ascii="仿宋" w:eastAsia="仿宋" w:hAnsi="仿宋"/>
          <w:sz w:val="32"/>
          <w:szCs w:val="32"/>
        </w:rPr>
      </w:pPr>
      <w:r>
        <w:rPr>
          <w:rFonts w:ascii="仿宋" w:eastAsia="仿宋" w:hAnsi="仿宋"/>
          <w:sz w:val="32"/>
          <w:szCs w:val="32"/>
        </w:rPr>
        <w:t>2.</w:t>
      </w:r>
      <w:r w:rsidR="00D21037" w:rsidRPr="00D21037">
        <w:rPr>
          <w:rFonts w:ascii="仿宋" w:eastAsia="仿宋" w:hAnsi="仿宋"/>
          <w:sz w:val="32"/>
          <w:szCs w:val="32"/>
        </w:rPr>
        <w:t>庆祝中国共产党成立 100 周年理论研讨会 论文推荐登记表</w:t>
      </w:r>
    </w:p>
    <w:p w:rsidR="00134F5A" w:rsidRDefault="00134F5A" w:rsidP="00134F5A">
      <w:pPr>
        <w:widowControl/>
        <w:autoSpaceDE w:val="0"/>
        <w:spacing w:line="560" w:lineRule="exact"/>
        <w:ind w:firstLineChars="500" w:firstLine="1600"/>
        <w:rPr>
          <w:rFonts w:ascii="仿宋" w:eastAsia="仿宋" w:hAnsi="仿宋"/>
          <w:sz w:val="32"/>
          <w:szCs w:val="32"/>
        </w:rPr>
      </w:pPr>
    </w:p>
    <w:p w:rsidR="00134F5A" w:rsidRDefault="00134F5A" w:rsidP="00134F5A">
      <w:pPr>
        <w:widowControl/>
        <w:autoSpaceDE w:val="0"/>
        <w:spacing w:line="560" w:lineRule="exact"/>
        <w:ind w:firstLineChars="500" w:firstLine="1600"/>
        <w:rPr>
          <w:rFonts w:ascii="仿宋" w:eastAsia="仿宋" w:hAnsi="仿宋"/>
          <w:sz w:val="32"/>
          <w:szCs w:val="32"/>
        </w:rPr>
      </w:pPr>
    </w:p>
    <w:p w:rsidR="00134F5A" w:rsidRDefault="00134F5A" w:rsidP="00134F5A">
      <w:pPr>
        <w:widowControl/>
        <w:autoSpaceDE w:val="0"/>
        <w:spacing w:line="560" w:lineRule="exact"/>
        <w:ind w:firstLineChars="500" w:firstLine="1600"/>
        <w:rPr>
          <w:rFonts w:ascii="仿宋" w:eastAsia="仿宋" w:hAnsi="仿宋"/>
          <w:sz w:val="32"/>
          <w:szCs w:val="32"/>
        </w:rPr>
      </w:pPr>
    </w:p>
    <w:p w:rsidR="00134F5A" w:rsidRDefault="00134F5A" w:rsidP="00134F5A">
      <w:pPr>
        <w:widowControl/>
        <w:autoSpaceDE w:val="0"/>
        <w:spacing w:line="560" w:lineRule="exact"/>
        <w:ind w:firstLineChars="500" w:firstLine="1600"/>
        <w:rPr>
          <w:rFonts w:ascii="仿宋" w:eastAsia="仿宋" w:hAnsi="仿宋"/>
          <w:sz w:val="32"/>
          <w:szCs w:val="32"/>
        </w:rPr>
      </w:pPr>
    </w:p>
    <w:p w:rsidR="00134F5A" w:rsidRDefault="00134F5A" w:rsidP="00134F5A">
      <w:pPr>
        <w:widowControl/>
        <w:autoSpaceDE w:val="0"/>
        <w:spacing w:line="560" w:lineRule="exact"/>
        <w:ind w:firstLineChars="1400" w:firstLine="4480"/>
        <w:rPr>
          <w:rFonts w:ascii="仿宋" w:eastAsia="仿宋" w:hAnsi="仿宋"/>
          <w:sz w:val="32"/>
          <w:szCs w:val="32"/>
        </w:rPr>
      </w:pPr>
      <w:r>
        <w:rPr>
          <w:rFonts w:ascii="仿宋" w:eastAsia="仿宋" w:hAnsi="仿宋" w:hint="eastAsia"/>
          <w:sz w:val="32"/>
          <w:szCs w:val="32"/>
        </w:rPr>
        <w:t>江苏科技大学党委宣传部</w:t>
      </w:r>
    </w:p>
    <w:p w:rsidR="00134F5A" w:rsidRDefault="00134F5A" w:rsidP="00134F5A">
      <w:pPr>
        <w:widowControl/>
        <w:autoSpaceDE w:val="0"/>
        <w:spacing w:line="560" w:lineRule="exact"/>
        <w:ind w:firstLineChars="1700" w:firstLine="5440"/>
        <w:rPr>
          <w:rFonts w:ascii="仿宋" w:eastAsia="仿宋" w:hAnsi="仿宋"/>
          <w:sz w:val="32"/>
          <w:szCs w:val="32"/>
        </w:rPr>
      </w:pPr>
      <w:r>
        <w:rPr>
          <w:rFonts w:ascii="仿宋" w:eastAsia="仿宋" w:hAnsi="仿宋" w:hint="eastAsia"/>
          <w:sz w:val="32"/>
          <w:szCs w:val="32"/>
        </w:rPr>
        <w:t>2021年3月1日</w:t>
      </w:r>
    </w:p>
    <w:p w:rsidR="00134F5A" w:rsidRDefault="00134F5A" w:rsidP="00134F5A">
      <w:pPr>
        <w:widowControl/>
        <w:autoSpaceDE w:val="0"/>
        <w:spacing w:line="560" w:lineRule="exact"/>
        <w:ind w:firstLineChars="500" w:firstLine="1600"/>
        <w:rPr>
          <w:rFonts w:ascii="仿宋" w:eastAsia="仿宋" w:hAnsi="仿宋"/>
          <w:sz w:val="32"/>
          <w:szCs w:val="32"/>
        </w:rPr>
      </w:pPr>
    </w:p>
    <w:p w:rsidR="00134F5A" w:rsidRDefault="00134F5A" w:rsidP="00D21037">
      <w:pPr>
        <w:widowControl/>
        <w:autoSpaceDE w:val="0"/>
        <w:spacing w:line="560" w:lineRule="exact"/>
        <w:rPr>
          <w:rFonts w:ascii="仿宋" w:eastAsia="仿宋" w:hAnsi="仿宋"/>
          <w:sz w:val="32"/>
          <w:szCs w:val="32"/>
        </w:rPr>
      </w:pPr>
      <w:r>
        <w:rPr>
          <w:rFonts w:ascii="仿宋" w:eastAsia="仿宋" w:hAnsi="仿宋"/>
          <w:sz w:val="32"/>
          <w:szCs w:val="32"/>
        </w:rPr>
        <w:lastRenderedPageBreak/>
        <w:t>附件</w:t>
      </w:r>
      <w:r>
        <w:rPr>
          <w:rFonts w:ascii="仿宋" w:eastAsia="仿宋" w:hAnsi="仿宋" w:hint="eastAsia"/>
          <w:sz w:val="32"/>
          <w:szCs w:val="32"/>
        </w:rPr>
        <w:t>1</w:t>
      </w:r>
    </w:p>
    <w:p w:rsidR="00BA753B" w:rsidRPr="00BA753B" w:rsidRDefault="00BA753B" w:rsidP="00BA753B">
      <w:pPr>
        <w:widowControl/>
        <w:autoSpaceDE w:val="0"/>
        <w:spacing w:line="560" w:lineRule="exact"/>
        <w:ind w:firstLineChars="600" w:firstLine="2640"/>
        <w:rPr>
          <w:rFonts w:ascii="方正小标宋简体" w:eastAsia="方正小标宋简体" w:hAnsi="仿宋"/>
          <w:sz w:val="44"/>
          <w:szCs w:val="44"/>
        </w:rPr>
      </w:pPr>
      <w:r w:rsidRPr="00BA753B">
        <w:rPr>
          <w:rFonts w:ascii="方正小标宋简体" w:eastAsia="方正小标宋简体" w:hAnsi="仿宋" w:hint="eastAsia"/>
          <w:sz w:val="44"/>
          <w:szCs w:val="44"/>
        </w:rPr>
        <w:t>文章格式要求</w:t>
      </w:r>
    </w:p>
    <w:p w:rsidR="00BA753B" w:rsidRDefault="00BA753B" w:rsidP="00BA753B">
      <w:pPr>
        <w:widowControl/>
        <w:autoSpaceDE w:val="0"/>
        <w:spacing w:line="560" w:lineRule="exact"/>
        <w:ind w:firstLineChars="200" w:firstLine="640"/>
        <w:rPr>
          <w:rFonts w:ascii="仿宋" w:eastAsia="仿宋" w:hAnsi="仿宋"/>
          <w:sz w:val="32"/>
          <w:szCs w:val="32"/>
        </w:rPr>
      </w:pPr>
      <w:r w:rsidRPr="00BA753B">
        <w:rPr>
          <w:rFonts w:ascii="仿宋" w:eastAsia="仿宋" w:hAnsi="仿宋"/>
          <w:sz w:val="32"/>
          <w:szCs w:val="32"/>
        </w:rPr>
        <w:t xml:space="preserve"> 一、文章字体要求：文章标题使用小二号黑体字（加粗），作者姓名使用三号楷体字，内容提要使用小三号楷体字，正文使用四号宋体字，作者简介使用四号楷体字。</w:t>
      </w:r>
    </w:p>
    <w:p w:rsidR="00BA753B" w:rsidRDefault="00BA753B" w:rsidP="00BA753B">
      <w:pPr>
        <w:widowControl/>
        <w:autoSpaceDE w:val="0"/>
        <w:spacing w:line="560" w:lineRule="exact"/>
        <w:ind w:firstLine="645"/>
        <w:rPr>
          <w:rFonts w:ascii="仿宋" w:eastAsia="仿宋" w:hAnsi="仿宋"/>
          <w:sz w:val="32"/>
          <w:szCs w:val="32"/>
        </w:rPr>
      </w:pPr>
      <w:r w:rsidRPr="00BA753B">
        <w:rPr>
          <w:rFonts w:ascii="仿宋" w:eastAsia="仿宋" w:hAnsi="仿宋"/>
          <w:sz w:val="32"/>
          <w:szCs w:val="32"/>
        </w:rPr>
        <w:t>二、行间距统一使用单</w:t>
      </w:r>
      <w:proofErr w:type="gramStart"/>
      <w:r w:rsidRPr="00BA753B">
        <w:rPr>
          <w:rFonts w:ascii="仿宋" w:eastAsia="仿宋" w:hAnsi="仿宋"/>
          <w:sz w:val="32"/>
          <w:szCs w:val="32"/>
        </w:rPr>
        <w:t>倍</w:t>
      </w:r>
      <w:proofErr w:type="gramEnd"/>
      <w:r w:rsidRPr="00BA753B">
        <w:rPr>
          <w:rFonts w:ascii="仿宋" w:eastAsia="仿宋" w:hAnsi="仿宋"/>
          <w:sz w:val="32"/>
          <w:szCs w:val="32"/>
        </w:rPr>
        <w:t xml:space="preserve">行距。 </w:t>
      </w:r>
    </w:p>
    <w:p w:rsidR="00BA753B" w:rsidRDefault="00BA753B" w:rsidP="00BA753B">
      <w:pPr>
        <w:widowControl/>
        <w:autoSpaceDE w:val="0"/>
        <w:spacing w:line="560" w:lineRule="exact"/>
        <w:ind w:firstLine="645"/>
        <w:rPr>
          <w:rFonts w:ascii="仿宋" w:eastAsia="仿宋" w:hAnsi="仿宋"/>
          <w:sz w:val="32"/>
          <w:szCs w:val="32"/>
        </w:rPr>
      </w:pPr>
      <w:r w:rsidRPr="00BA753B">
        <w:rPr>
          <w:rFonts w:ascii="仿宋" w:eastAsia="仿宋" w:hAnsi="仿宋"/>
          <w:sz w:val="32"/>
          <w:szCs w:val="32"/>
        </w:rPr>
        <w:t>三、注释统一</w:t>
      </w:r>
      <w:proofErr w:type="gramStart"/>
      <w:r w:rsidRPr="00BA753B">
        <w:rPr>
          <w:rFonts w:ascii="仿宋" w:eastAsia="仿宋" w:hAnsi="仿宋"/>
          <w:sz w:val="32"/>
          <w:szCs w:val="32"/>
        </w:rPr>
        <w:t>要求为页下注</w:t>
      </w:r>
      <w:proofErr w:type="gramEnd"/>
      <w:r w:rsidRPr="00BA753B">
        <w:rPr>
          <w:rFonts w:ascii="仿宋" w:eastAsia="仿宋" w:hAnsi="仿宋"/>
          <w:sz w:val="32"/>
          <w:szCs w:val="32"/>
        </w:rPr>
        <w:t xml:space="preserve">。出处为著作的要依次注明著作名、卷次、出版社、出版年份和所在页码；出处为期刊的要 依次注明作者名、文章名、刊载期刊名、出版年和期号；出处为报纸的要依次注明作者名、文章名、刊载报纸名和出版年月日。 </w:t>
      </w:r>
    </w:p>
    <w:p w:rsidR="00BA753B" w:rsidRDefault="00BA753B" w:rsidP="00BA753B">
      <w:pPr>
        <w:widowControl/>
        <w:autoSpaceDE w:val="0"/>
        <w:spacing w:line="560" w:lineRule="exact"/>
        <w:ind w:firstLine="645"/>
        <w:rPr>
          <w:rFonts w:ascii="仿宋" w:eastAsia="仿宋" w:hAnsi="仿宋"/>
          <w:sz w:val="32"/>
          <w:szCs w:val="32"/>
        </w:rPr>
      </w:pPr>
      <w:r w:rsidRPr="00BA753B">
        <w:rPr>
          <w:rFonts w:ascii="仿宋" w:eastAsia="仿宋" w:hAnsi="仿宋"/>
          <w:sz w:val="32"/>
          <w:szCs w:val="32"/>
        </w:rPr>
        <w:t>四、版式要求：A4 纸版式、默认页边距、页码居中、首页有页码。首页内容包括论文标题、作者姓名、内容提要，正文从第二页起，作者简介附在文末。</w:t>
      </w:r>
    </w:p>
    <w:p w:rsidR="00D21037" w:rsidRDefault="00BA753B" w:rsidP="00BA753B">
      <w:pPr>
        <w:widowControl/>
        <w:autoSpaceDE w:val="0"/>
        <w:spacing w:line="560" w:lineRule="exact"/>
        <w:ind w:firstLine="645"/>
        <w:rPr>
          <w:rFonts w:ascii="仿宋" w:eastAsia="仿宋" w:hAnsi="仿宋"/>
          <w:sz w:val="32"/>
          <w:szCs w:val="32"/>
        </w:rPr>
      </w:pPr>
      <w:r w:rsidRPr="00BA753B">
        <w:rPr>
          <w:rFonts w:ascii="仿宋" w:eastAsia="仿宋" w:hAnsi="仿宋"/>
          <w:sz w:val="32"/>
          <w:szCs w:val="32"/>
        </w:rPr>
        <w:t>五、整体格式要求见所附样本。</w:t>
      </w:r>
    </w:p>
    <w:p w:rsidR="00BA753B" w:rsidRDefault="00BA753B" w:rsidP="00BA753B">
      <w:pPr>
        <w:widowControl/>
        <w:autoSpaceDE w:val="0"/>
        <w:spacing w:line="560" w:lineRule="exact"/>
        <w:ind w:firstLine="645"/>
        <w:rPr>
          <w:rFonts w:ascii="仿宋" w:eastAsia="仿宋" w:hAnsi="仿宋"/>
          <w:sz w:val="32"/>
          <w:szCs w:val="32"/>
        </w:rPr>
      </w:pPr>
    </w:p>
    <w:p w:rsidR="00BA753B" w:rsidRDefault="00BA753B" w:rsidP="00BA753B">
      <w:pPr>
        <w:widowControl/>
        <w:autoSpaceDE w:val="0"/>
        <w:spacing w:line="560" w:lineRule="exact"/>
        <w:ind w:firstLine="645"/>
        <w:rPr>
          <w:rFonts w:ascii="仿宋" w:eastAsia="仿宋" w:hAnsi="仿宋"/>
          <w:sz w:val="32"/>
          <w:szCs w:val="32"/>
        </w:rPr>
      </w:pPr>
    </w:p>
    <w:p w:rsidR="00BA753B" w:rsidRDefault="00BA753B" w:rsidP="00BA753B">
      <w:pPr>
        <w:widowControl/>
        <w:autoSpaceDE w:val="0"/>
        <w:spacing w:line="560" w:lineRule="exact"/>
        <w:ind w:firstLine="645"/>
        <w:rPr>
          <w:rFonts w:ascii="仿宋" w:eastAsia="仿宋" w:hAnsi="仿宋"/>
          <w:sz w:val="32"/>
          <w:szCs w:val="32"/>
        </w:rPr>
      </w:pPr>
    </w:p>
    <w:p w:rsidR="00BA753B" w:rsidRDefault="00BA753B" w:rsidP="00BA753B">
      <w:pPr>
        <w:widowControl/>
        <w:autoSpaceDE w:val="0"/>
        <w:spacing w:line="560" w:lineRule="exact"/>
        <w:ind w:firstLine="645"/>
        <w:rPr>
          <w:rFonts w:ascii="仿宋" w:eastAsia="仿宋" w:hAnsi="仿宋"/>
          <w:sz w:val="32"/>
          <w:szCs w:val="32"/>
        </w:rPr>
      </w:pPr>
    </w:p>
    <w:p w:rsidR="00BA753B" w:rsidRDefault="00BA753B" w:rsidP="00BA753B">
      <w:pPr>
        <w:widowControl/>
        <w:autoSpaceDE w:val="0"/>
        <w:spacing w:line="560" w:lineRule="exact"/>
        <w:ind w:firstLine="645"/>
        <w:rPr>
          <w:rFonts w:ascii="仿宋" w:eastAsia="仿宋" w:hAnsi="仿宋"/>
          <w:sz w:val="32"/>
          <w:szCs w:val="32"/>
        </w:rPr>
      </w:pPr>
    </w:p>
    <w:p w:rsidR="00BA753B" w:rsidRDefault="00BA753B" w:rsidP="00BA753B">
      <w:pPr>
        <w:widowControl/>
        <w:autoSpaceDE w:val="0"/>
        <w:spacing w:line="560" w:lineRule="exact"/>
        <w:ind w:firstLine="645"/>
        <w:rPr>
          <w:rFonts w:ascii="仿宋" w:eastAsia="仿宋" w:hAnsi="仿宋"/>
          <w:sz w:val="32"/>
          <w:szCs w:val="32"/>
        </w:rPr>
      </w:pPr>
    </w:p>
    <w:p w:rsidR="00BA753B" w:rsidRDefault="00BA753B" w:rsidP="00BA753B">
      <w:pPr>
        <w:widowControl/>
        <w:autoSpaceDE w:val="0"/>
        <w:spacing w:line="560" w:lineRule="exact"/>
        <w:ind w:firstLine="645"/>
        <w:rPr>
          <w:rFonts w:ascii="仿宋" w:eastAsia="仿宋" w:hAnsi="仿宋"/>
          <w:sz w:val="32"/>
          <w:szCs w:val="32"/>
        </w:rPr>
      </w:pPr>
    </w:p>
    <w:p w:rsidR="00BA753B" w:rsidRDefault="00BA753B" w:rsidP="00BA753B">
      <w:pPr>
        <w:widowControl/>
        <w:autoSpaceDE w:val="0"/>
        <w:spacing w:line="560" w:lineRule="exact"/>
        <w:ind w:firstLine="645"/>
        <w:rPr>
          <w:rFonts w:ascii="仿宋" w:eastAsia="仿宋" w:hAnsi="仿宋"/>
          <w:sz w:val="32"/>
          <w:szCs w:val="32"/>
        </w:rPr>
      </w:pPr>
    </w:p>
    <w:p w:rsidR="00BA753B" w:rsidRDefault="00BA753B" w:rsidP="00BA753B">
      <w:pPr>
        <w:widowControl/>
        <w:autoSpaceDE w:val="0"/>
        <w:spacing w:line="560" w:lineRule="exact"/>
        <w:ind w:firstLine="645"/>
        <w:rPr>
          <w:rFonts w:ascii="仿宋" w:eastAsia="仿宋" w:hAnsi="仿宋"/>
          <w:sz w:val="32"/>
          <w:szCs w:val="32"/>
        </w:rPr>
      </w:pPr>
    </w:p>
    <w:p w:rsidR="00BA753B" w:rsidRPr="00BA753B" w:rsidRDefault="00BA753B" w:rsidP="00BA753B">
      <w:pPr>
        <w:widowControl/>
        <w:autoSpaceDE w:val="0"/>
        <w:spacing w:line="560" w:lineRule="exact"/>
        <w:rPr>
          <w:rFonts w:ascii="仿宋" w:eastAsia="仿宋" w:hAnsi="仿宋"/>
          <w:sz w:val="44"/>
          <w:szCs w:val="44"/>
        </w:rPr>
      </w:pPr>
      <w:r w:rsidRPr="00BA753B">
        <w:rPr>
          <w:rFonts w:ascii="仿宋" w:eastAsia="仿宋" w:hAnsi="仿宋"/>
          <w:sz w:val="32"/>
          <w:szCs w:val="32"/>
        </w:rPr>
        <w:lastRenderedPageBreak/>
        <w:t>文章格式样本：</w:t>
      </w:r>
    </w:p>
    <w:p w:rsidR="00BA753B" w:rsidRPr="00BA753B" w:rsidRDefault="00BA753B" w:rsidP="00BA753B">
      <w:pPr>
        <w:widowControl/>
        <w:autoSpaceDE w:val="0"/>
        <w:ind w:firstLine="645"/>
        <w:rPr>
          <w:rFonts w:ascii="黑体" w:eastAsia="黑体" w:hAnsi="黑体"/>
          <w:b/>
          <w:sz w:val="36"/>
          <w:szCs w:val="36"/>
        </w:rPr>
      </w:pPr>
      <w:r w:rsidRPr="00BA753B">
        <w:rPr>
          <w:rFonts w:ascii="仿宋" w:eastAsia="仿宋" w:hAnsi="仿宋"/>
          <w:sz w:val="32"/>
          <w:szCs w:val="32"/>
        </w:rPr>
        <w:t xml:space="preserve"> </w:t>
      </w:r>
      <w:r>
        <w:rPr>
          <w:rFonts w:ascii="仿宋" w:eastAsia="仿宋" w:hAnsi="仿宋" w:hint="eastAsia"/>
          <w:sz w:val="32"/>
          <w:szCs w:val="32"/>
        </w:rPr>
        <w:t xml:space="preserve">        </w:t>
      </w:r>
      <w:r w:rsidRPr="00BA753B">
        <w:rPr>
          <w:rFonts w:ascii="方正小标宋简体" w:eastAsia="方正小标宋简体" w:hAnsi="仿宋" w:hint="eastAsia"/>
          <w:sz w:val="36"/>
          <w:szCs w:val="36"/>
        </w:rPr>
        <w:t xml:space="preserve"> </w:t>
      </w:r>
      <w:r w:rsidRPr="00BA753B">
        <w:rPr>
          <w:rFonts w:ascii="黑体" w:eastAsia="黑体" w:hAnsi="黑体" w:hint="eastAsia"/>
          <w:b/>
          <w:sz w:val="36"/>
          <w:szCs w:val="36"/>
        </w:rPr>
        <w:t xml:space="preserve">坚持全面正确的历史观 </w:t>
      </w:r>
    </w:p>
    <w:p w:rsidR="00BA753B" w:rsidRPr="00BA753B" w:rsidRDefault="00BA753B" w:rsidP="00BA753B">
      <w:pPr>
        <w:widowControl/>
        <w:autoSpaceDE w:val="0"/>
        <w:ind w:firstLineChars="1100" w:firstLine="3520"/>
        <w:rPr>
          <w:rFonts w:ascii="楷体" w:eastAsia="楷体" w:hAnsi="楷体"/>
          <w:sz w:val="32"/>
          <w:szCs w:val="32"/>
        </w:rPr>
      </w:pPr>
      <w:r w:rsidRPr="00BA753B">
        <w:rPr>
          <w:rFonts w:ascii="楷体" w:eastAsia="楷体" w:hAnsi="楷体"/>
          <w:sz w:val="32"/>
          <w:szCs w:val="32"/>
        </w:rPr>
        <w:t xml:space="preserve">李明 </w:t>
      </w:r>
    </w:p>
    <w:p w:rsidR="00BA753B" w:rsidRPr="00BA753B" w:rsidRDefault="00BA753B" w:rsidP="00BA753B">
      <w:pPr>
        <w:widowControl/>
        <w:autoSpaceDE w:val="0"/>
        <w:ind w:firstLine="645"/>
        <w:rPr>
          <w:rFonts w:ascii="楷体" w:eastAsia="楷体" w:hAnsi="楷体"/>
          <w:sz w:val="30"/>
          <w:szCs w:val="30"/>
        </w:rPr>
      </w:pPr>
      <w:r w:rsidRPr="00BA753B">
        <w:rPr>
          <w:rFonts w:ascii="楷体" w:eastAsia="楷体" w:hAnsi="楷体"/>
          <w:sz w:val="30"/>
          <w:szCs w:val="30"/>
        </w:rPr>
        <w:t xml:space="preserve">内容提要：坚持全面正确的历史观，对于我们的学习和研究有 着重要的指导作用。本文拟从以下几个方面对此进行阐述…… </w:t>
      </w:r>
    </w:p>
    <w:p w:rsidR="008B4EDA" w:rsidRDefault="00BA753B" w:rsidP="00BA753B">
      <w:pPr>
        <w:widowControl/>
        <w:autoSpaceDE w:val="0"/>
        <w:ind w:firstLine="645"/>
        <w:rPr>
          <w:rFonts w:asciiTheme="minorEastAsia" w:hAnsiTheme="minorEastAsia"/>
          <w:sz w:val="28"/>
          <w:szCs w:val="28"/>
        </w:rPr>
      </w:pPr>
      <w:r w:rsidRPr="00BA753B">
        <w:rPr>
          <w:rFonts w:asciiTheme="minorEastAsia" w:hAnsiTheme="minorEastAsia"/>
          <w:sz w:val="28"/>
          <w:szCs w:val="28"/>
        </w:rPr>
        <w:t xml:space="preserve">（第二页起为正文） </w:t>
      </w:r>
    </w:p>
    <w:p w:rsidR="008B4EDA" w:rsidRDefault="00BA753B" w:rsidP="00BA753B">
      <w:pPr>
        <w:widowControl/>
        <w:autoSpaceDE w:val="0"/>
        <w:ind w:firstLine="645"/>
        <w:rPr>
          <w:rFonts w:asciiTheme="minorEastAsia" w:hAnsiTheme="minorEastAsia"/>
          <w:sz w:val="28"/>
          <w:szCs w:val="28"/>
        </w:rPr>
      </w:pPr>
      <w:r w:rsidRPr="00BA753B">
        <w:rPr>
          <w:rFonts w:asciiTheme="minorEastAsia" w:hAnsiTheme="minorEastAsia"/>
          <w:sz w:val="28"/>
          <w:szCs w:val="28"/>
        </w:rPr>
        <w:t>关于坚持全面正确的历史观，需要注意以下几个问题：</w:t>
      </w:r>
    </w:p>
    <w:p w:rsidR="008B4EDA" w:rsidRPr="008B4EDA" w:rsidRDefault="008B4EDA" w:rsidP="008B4EDA">
      <w:pPr>
        <w:widowControl/>
        <w:autoSpaceDE w:val="0"/>
        <w:ind w:firstLine="645"/>
        <w:rPr>
          <w:rFonts w:asciiTheme="minorEastAsia" w:hAnsiTheme="minorEastAsia"/>
          <w:b/>
          <w:sz w:val="28"/>
          <w:szCs w:val="28"/>
        </w:rPr>
      </w:pPr>
      <w:r w:rsidRPr="008B4EDA">
        <w:rPr>
          <w:rFonts w:asciiTheme="minorEastAsia" w:hAnsiTheme="minorEastAsia"/>
          <w:b/>
          <w:sz w:val="28"/>
          <w:szCs w:val="28"/>
        </w:rPr>
        <w:t xml:space="preserve"> 一、</w:t>
      </w:r>
      <w:r w:rsidR="00BA753B" w:rsidRPr="008B4EDA">
        <w:rPr>
          <w:rFonts w:asciiTheme="minorEastAsia" w:hAnsiTheme="minorEastAsia"/>
          <w:b/>
          <w:sz w:val="28"/>
          <w:szCs w:val="28"/>
        </w:rPr>
        <w:t xml:space="preserve">把建党 100 年的实践及其经验当作立身之本 </w:t>
      </w:r>
    </w:p>
    <w:p w:rsidR="008B4EDA" w:rsidRDefault="00BA753B" w:rsidP="008B4EDA">
      <w:pPr>
        <w:ind w:firstLine="645"/>
        <w:rPr>
          <w:rFonts w:asciiTheme="minorEastAsia" w:hAnsiTheme="minorEastAsia"/>
          <w:sz w:val="28"/>
          <w:szCs w:val="28"/>
        </w:rPr>
      </w:pPr>
      <w:r w:rsidRPr="008B4EDA">
        <w:rPr>
          <w:rFonts w:asciiTheme="minorEastAsia" w:hAnsiTheme="minorEastAsia"/>
          <w:sz w:val="28"/>
          <w:szCs w:val="28"/>
        </w:rPr>
        <w:t>中国特色社会主义不是从天上掉下来的，是党和人民历经千辛万苦、付出各种代价取得的根本成就。“从我们党领导中国革命的实践可以看出，探索中国革命的正确道路是何等不容易，我们党为此付出了沉</w:t>
      </w:r>
      <w:r w:rsidR="005B4CB0">
        <w:rPr>
          <w:rFonts w:asciiTheme="minorEastAsia" w:hAnsiTheme="minorEastAsia"/>
          <w:sz w:val="28"/>
          <w:szCs w:val="28"/>
        </w:rPr>
        <w:t>重代价。这是我们永远不能忘记的历史经验和教训</w:t>
      </w:r>
      <w:r w:rsidR="005B4CB0">
        <w:rPr>
          <w:rFonts w:asciiTheme="minorEastAsia" w:hAnsiTheme="minorEastAsia" w:hint="eastAsia"/>
          <w:sz w:val="28"/>
          <w:szCs w:val="28"/>
        </w:rPr>
        <w:t>。</w:t>
      </w:r>
      <w:r w:rsidRPr="008B4EDA">
        <w:rPr>
          <w:rFonts w:asciiTheme="minorEastAsia" w:hAnsiTheme="minorEastAsia"/>
          <w:sz w:val="28"/>
          <w:szCs w:val="28"/>
        </w:rPr>
        <w:t>”</w:t>
      </w:r>
      <w:r w:rsidR="008B4EDA" w:rsidRPr="008B4EDA">
        <w:rPr>
          <w:rFonts w:asciiTheme="minorEastAsia" w:hAnsiTheme="minorEastAsia" w:hint="eastAsia"/>
          <w:sz w:val="28"/>
          <w:szCs w:val="28"/>
          <w:vertAlign w:val="superscript"/>
        </w:rPr>
        <w:t xml:space="preserve"> </w:t>
      </w:r>
      <w:r w:rsidR="005B4CB0">
        <w:rPr>
          <w:rStyle w:val="a7"/>
          <w:rFonts w:asciiTheme="minorEastAsia" w:hAnsiTheme="minorEastAsia"/>
          <w:sz w:val="28"/>
          <w:szCs w:val="28"/>
        </w:rPr>
        <w:footnoteReference w:id="1"/>
      </w:r>
    </w:p>
    <w:p w:rsidR="008B4EDA" w:rsidRDefault="00BA753B" w:rsidP="008B4EDA">
      <w:pPr>
        <w:ind w:firstLine="645"/>
        <w:rPr>
          <w:rFonts w:asciiTheme="minorEastAsia" w:hAnsiTheme="minorEastAsia"/>
          <w:sz w:val="28"/>
          <w:szCs w:val="28"/>
        </w:rPr>
      </w:pPr>
      <w:r w:rsidRPr="008B4EDA">
        <w:rPr>
          <w:rFonts w:asciiTheme="minorEastAsia" w:hAnsiTheme="minorEastAsia"/>
          <w:sz w:val="28"/>
          <w:szCs w:val="28"/>
        </w:rPr>
        <w:t>“中国梦的产生有着深厚的历史根源和文化渊源，是从中华民族的 历史命运中发生和发展起来的。”</w:t>
      </w:r>
      <w:r w:rsidR="005B4CB0">
        <w:rPr>
          <w:rStyle w:val="a7"/>
          <w:rFonts w:asciiTheme="minorEastAsia" w:hAnsiTheme="minorEastAsia"/>
          <w:sz w:val="28"/>
          <w:szCs w:val="28"/>
        </w:rPr>
        <w:footnoteReference w:id="2"/>
      </w:r>
    </w:p>
    <w:p w:rsidR="00BA753B" w:rsidRPr="008B4EDA" w:rsidRDefault="00BA753B" w:rsidP="008B4EDA">
      <w:pPr>
        <w:ind w:firstLine="645"/>
        <w:rPr>
          <w:rFonts w:asciiTheme="minorEastAsia" w:hAnsiTheme="minorEastAsia"/>
          <w:sz w:val="28"/>
          <w:szCs w:val="28"/>
        </w:rPr>
      </w:pPr>
      <w:r w:rsidRPr="008B4EDA">
        <w:rPr>
          <w:rFonts w:asciiTheme="minorEastAsia" w:hAnsiTheme="minorEastAsia"/>
          <w:sz w:val="28"/>
          <w:szCs w:val="28"/>
        </w:rPr>
        <w:t>“这就是历史：后人总是以前人已经达到的位置作为出发点继续前 进，又大大超越前人。”</w:t>
      </w:r>
      <w:r w:rsidR="008B4EDA" w:rsidRPr="008B4EDA">
        <w:rPr>
          <w:rFonts w:asciiTheme="minorEastAsia" w:hAnsiTheme="minorEastAsia" w:hint="eastAsia"/>
          <w:sz w:val="28"/>
          <w:szCs w:val="28"/>
          <w:vertAlign w:val="superscript"/>
        </w:rPr>
        <w:t xml:space="preserve"> </w:t>
      </w:r>
      <w:r w:rsidR="005B4CB0">
        <w:rPr>
          <w:rStyle w:val="a7"/>
          <w:rFonts w:asciiTheme="minorEastAsia" w:hAnsiTheme="minorEastAsia"/>
          <w:sz w:val="28"/>
          <w:szCs w:val="28"/>
        </w:rPr>
        <w:footnoteReference w:id="3"/>
      </w:r>
    </w:p>
    <w:p w:rsidR="00BA753B" w:rsidRDefault="00BA753B" w:rsidP="008B4EDA">
      <w:pPr>
        <w:widowControl/>
        <w:autoSpaceDE w:val="0"/>
        <w:spacing w:line="560" w:lineRule="exact"/>
        <w:ind w:firstLine="645"/>
        <w:rPr>
          <w:rFonts w:ascii="楷体" w:eastAsia="楷体" w:hAnsi="楷体"/>
          <w:sz w:val="28"/>
          <w:szCs w:val="28"/>
        </w:rPr>
      </w:pPr>
      <w:r w:rsidRPr="008B4EDA">
        <w:rPr>
          <w:rFonts w:ascii="楷体" w:eastAsia="楷体" w:hAnsi="楷体"/>
          <w:sz w:val="28"/>
          <w:szCs w:val="28"/>
        </w:rPr>
        <w:t xml:space="preserve">作者简介：李明……（请写明作者单位、职务、职称、研究专长、 联系方式等信息）。 </w:t>
      </w:r>
    </w:p>
    <w:p w:rsidR="00BA753B" w:rsidRDefault="00BA753B" w:rsidP="00BA753B">
      <w:pPr>
        <w:widowControl/>
        <w:autoSpaceDE w:val="0"/>
        <w:spacing w:line="560" w:lineRule="exact"/>
        <w:ind w:firstLine="645"/>
        <w:rPr>
          <w:rFonts w:ascii="仿宋" w:eastAsia="仿宋" w:hAnsi="仿宋" w:cs="宋体"/>
          <w:color w:val="000000"/>
          <w:kern w:val="0"/>
          <w:sz w:val="32"/>
          <w:szCs w:val="32"/>
        </w:rPr>
      </w:pPr>
    </w:p>
    <w:p w:rsidR="005B4CB0" w:rsidRDefault="005B4CB0" w:rsidP="00BA753B">
      <w:pPr>
        <w:widowControl/>
        <w:autoSpaceDE w:val="0"/>
        <w:spacing w:line="560" w:lineRule="exact"/>
        <w:ind w:firstLine="645"/>
        <w:rPr>
          <w:rFonts w:ascii="仿宋" w:eastAsia="仿宋" w:hAnsi="仿宋" w:cs="宋体"/>
          <w:color w:val="000000"/>
          <w:kern w:val="0"/>
          <w:sz w:val="32"/>
          <w:szCs w:val="32"/>
        </w:rPr>
      </w:pPr>
    </w:p>
    <w:p w:rsidR="005B4CB0" w:rsidRDefault="005B4CB0" w:rsidP="000157A3">
      <w:pPr>
        <w:widowControl/>
        <w:autoSpaceDE w:val="0"/>
        <w:spacing w:line="560" w:lineRule="exact"/>
        <w:rPr>
          <w:rFonts w:ascii="仿宋" w:eastAsia="仿宋" w:hAnsi="仿宋"/>
          <w:sz w:val="32"/>
          <w:szCs w:val="32"/>
        </w:rPr>
      </w:pPr>
      <w:r w:rsidRPr="005B4CB0">
        <w:rPr>
          <w:rFonts w:ascii="仿宋" w:eastAsia="仿宋" w:hAnsi="仿宋"/>
          <w:sz w:val="32"/>
          <w:szCs w:val="32"/>
        </w:rPr>
        <w:lastRenderedPageBreak/>
        <w:t xml:space="preserve">附件 2 </w:t>
      </w:r>
    </w:p>
    <w:p w:rsidR="002F329C" w:rsidRDefault="002F329C" w:rsidP="00BA753B">
      <w:pPr>
        <w:widowControl/>
        <w:autoSpaceDE w:val="0"/>
        <w:spacing w:line="560" w:lineRule="exact"/>
        <w:ind w:firstLine="645"/>
        <w:rPr>
          <w:rFonts w:ascii="仿宋" w:eastAsia="仿宋" w:hAnsi="仿宋"/>
          <w:sz w:val="32"/>
          <w:szCs w:val="32"/>
        </w:rPr>
      </w:pPr>
    </w:p>
    <w:p w:rsidR="0086442B" w:rsidRDefault="005B4CB0" w:rsidP="0086442B">
      <w:pPr>
        <w:widowControl/>
        <w:autoSpaceDE w:val="0"/>
        <w:spacing w:line="560" w:lineRule="exact"/>
        <w:ind w:firstLine="645"/>
        <w:jc w:val="center"/>
        <w:rPr>
          <w:rFonts w:ascii="方正小标宋简体" w:eastAsia="方正小标宋简体" w:hAnsi="仿宋"/>
          <w:sz w:val="44"/>
          <w:szCs w:val="44"/>
        </w:rPr>
      </w:pPr>
      <w:r w:rsidRPr="00E33467">
        <w:rPr>
          <w:rFonts w:ascii="方正小标宋简体" w:eastAsia="方正小标宋简体" w:hAnsi="仿宋" w:hint="eastAsia"/>
          <w:sz w:val="44"/>
          <w:szCs w:val="44"/>
        </w:rPr>
        <w:t>庆祝中国共产党成立 100 周年理论</w:t>
      </w:r>
    </w:p>
    <w:p w:rsidR="00E33467" w:rsidRDefault="005B4CB0" w:rsidP="0086442B">
      <w:pPr>
        <w:widowControl/>
        <w:autoSpaceDE w:val="0"/>
        <w:spacing w:line="560" w:lineRule="exact"/>
        <w:ind w:firstLine="645"/>
        <w:jc w:val="center"/>
        <w:rPr>
          <w:rFonts w:ascii="方正小标宋简体" w:eastAsia="方正小标宋简体" w:hAnsi="仿宋"/>
          <w:sz w:val="44"/>
          <w:szCs w:val="44"/>
        </w:rPr>
      </w:pPr>
      <w:r w:rsidRPr="00E33467">
        <w:rPr>
          <w:rFonts w:ascii="方正小标宋简体" w:eastAsia="方正小标宋简体" w:hAnsi="仿宋" w:hint="eastAsia"/>
          <w:sz w:val="44"/>
          <w:szCs w:val="44"/>
        </w:rPr>
        <w:t>研讨会论文推荐登记表</w:t>
      </w:r>
    </w:p>
    <w:p w:rsidR="001E4FA6" w:rsidRPr="00E33467" w:rsidRDefault="001E4FA6" w:rsidP="002F329C">
      <w:pPr>
        <w:widowControl/>
        <w:autoSpaceDE w:val="0"/>
        <w:spacing w:line="560" w:lineRule="exact"/>
        <w:rPr>
          <w:rFonts w:ascii="方正小标宋简体" w:eastAsia="方正小标宋简体" w:hAnsi="仿宋"/>
          <w:sz w:val="44"/>
          <w:szCs w:val="44"/>
        </w:rPr>
      </w:pPr>
    </w:p>
    <w:tbl>
      <w:tblPr>
        <w:tblStyle w:val="a9"/>
        <w:tblW w:w="9362" w:type="dxa"/>
        <w:tblLook w:val="04A0" w:firstRow="1" w:lastRow="0" w:firstColumn="1" w:lastColumn="0" w:noHBand="0" w:noVBand="1"/>
      </w:tblPr>
      <w:tblGrid>
        <w:gridCol w:w="959"/>
        <w:gridCol w:w="1843"/>
        <w:gridCol w:w="992"/>
        <w:gridCol w:w="1843"/>
        <w:gridCol w:w="992"/>
        <w:gridCol w:w="1134"/>
        <w:gridCol w:w="1599"/>
      </w:tblGrid>
      <w:tr w:rsidR="00E33467" w:rsidTr="002F329C">
        <w:tc>
          <w:tcPr>
            <w:tcW w:w="959" w:type="dxa"/>
            <w:vAlign w:val="center"/>
          </w:tcPr>
          <w:p w:rsidR="00E33467" w:rsidRDefault="00E33467" w:rsidP="002F329C">
            <w:pPr>
              <w:widowControl/>
              <w:autoSpaceDE w:val="0"/>
              <w:spacing w:line="560" w:lineRule="exact"/>
              <w:jc w:val="center"/>
              <w:rPr>
                <w:rFonts w:ascii="仿宋" w:eastAsia="仿宋" w:hAnsi="仿宋"/>
                <w:sz w:val="32"/>
                <w:szCs w:val="32"/>
              </w:rPr>
            </w:pPr>
            <w:r w:rsidRPr="005B4CB0">
              <w:rPr>
                <w:rFonts w:ascii="仿宋" w:eastAsia="仿宋" w:hAnsi="仿宋"/>
                <w:sz w:val="32"/>
                <w:szCs w:val="32"/>
              </w:rPr>
              <w:t>序号</w:t>
            </w:r>
          </w:p>
        </w:tc>
        <w:tc>
          <w:tcPr>
            <w:tcW w:w="1843" w:type="dxa"/>
            <w:vAlign w:val="center"/>
          </w:tcPr>
          <w:p w:rsidR="00E33467" w:rsidRDefault="00E33467" w:rsidP="002F329C">
            <w:pPr>
              <w:widowControl/>
              <w:autoSpaceDE w:val="0"/>
              <w:spacing w:line="560" w:lineRule="exact"/>
              <w:jc w:val="center"/>
              <w:rPr>
                <w:rFonts w:ascii="仿宋" w:eastAsia="仿宋" w:hAnsi="仿宋"/>
                <w:sz w:val="32"/>
                <w:szCs w:val="32"/>
              </w:rPr>
            </w:pPr>
            <w:r w:rsidRPr="005B4CB0">
              <w:rPr>
                <w:rFonts w:ascii="仿宋" w:eastAsia="仿宋" w:hAnsi="仿宋"/>
                <w:sz w:val="32"/>
                <w:szCs w:val="32"/>
              </w:rPr>
              <w:t>论文题目</w:t>
            </w:r>
          </w:p>
        </w:tc>
        <w:tc>
          <w:tcPr>
            <w:tcW w:w="992" w:type="dxa"/>
            <w:vAlign w:val="center"/>
          </w:tcPr>
          <w:p w:rsidR="00E33467" w:rsidRDefault="00E33467" w:rsidP="002F329C">
            <w:pPr>
              <w:widowControl/>
              <w:autoSpaceDE w:val="0"/>
              <w:spacing w:line="560" w:lineRule="exact"/>
              <w:jc w:val="center"/>
              <w:rPr>
                <w:rFonts w:ascii="仿宋" w:eastAsia="仿宋" w:hAnsi="仿宋"/>
                <w:sz w:val="32"/>
                <w:szCs w:val="32"/>
              </w:rPr>
            </w:pPr>
            <w:r w:rsidRPr="005B4CB0">
              <w:rPr>
                <w:rFonts w:ascii="仿宋" w:eastAsia="仿宋" w:hAnsi="仿宋"/>
                <w:sz w:val="32"/>
                <w:szCs w:val="32"/>
              </w:rPr>
              <w:t>作者</w:t>
            </w:r>
          </w:p>
        </w:tc>
        <w:tc>
          <w:tcPr>
            <w:tcW w:w="1843" w:type="dxa"/>
            <w:vAlign w:val="center"/>
          </w:tcPr>
          <w:p w:rsidR="00E33467" w:rsidRDefault="00E33467" w:rsidP="002F329C">
            <w:pPr>
              <w:widowControl/>
              <w:autoSpaceDE w:val="0"/>
              <w:spacing w:line="560" w:lineRule="exact"/>
              <w:jc w:val="center"/>
              <w:rPr>
                <w:rFonts w:ascii="仿宋" w:eastAsia="仿宋" w:hAnsi="仿宋"/>
                <w:sz w:val="32"/>
                <w:szCs w:val="32"/>
              </w:rPr>
            </w:pPr>
            <w:r w:rsidRPr="005B4CB0">
              <w:rPr>
                <w:rFonts w:ascii="仿宋" w:eastAsia="仿宋" w:hAnsi="仿宋"/>
                <w:sz w:val="32"/>
                <w:szCs w:val="32"/>
              </w:rPr>
              <w:t>作者单位</w:t>
            </w:r>
          </w:p>
        </w:tc>
        <w:tc>
          <w:tcPr>
            <w:tcW w:w="992" w:type="dxa"/>
            <w:vAlign w:val="center"/>
          </w:tcPr>
          <w:p w:rsidR="00E33467" w:rsidRDefault="00E33467" w:rsidP="002F329C">
            <w:pPr>
              <w:widowControl/>
              <w:autoSpaceDE w:val="0"/>
              <w:spacing w:line="560" w:lineRule="exact"/>
              <w:jc w:val="center"/>
              <w:rPr>
                <w:rFonts w:ascii="仿宋" w:eastAsia="仿宋" w:hAnsi="仿宋"/>
                <w:sz w:val="32"/>
                <w:szCs w:val="32"/>
              </w:rPr>
            </w:pPr>
            <w:r w:rsidRPr="005B4CB0">
              <w:rPr>
                <w:rFonts w:ascii="仿宋" w:eastAsia="仿宋" w:hAnsi="仿宋"/>
                <w:sz w:val="32"/>
                <w:szCs w:val="32"/>
              </w:rPr>
              <w:t>职务</w:t>
            </w:r>
          </w:p>
        </w:tc>
        <w:tc>
          <w:tcPr>
            <w:tcW w:w="1134" w:type="dxa"/>
            <w:vAlign w:val="center"/>
          </w:tcPr>
          <w:p w:rsidR="00E33467" w:rsidRDefault="00E33467" w:rsidP="002F329C">
            <w:pPr>
              <w:widowControl/>
              <w:autoSpaceDE w:val="0"/>
              <w:spacing w:line="560" w:lineRule="exact"/>
              <w:jc w:val="center"/>
              <w:rPr>
                <w:rFonts w:ascii="仿宋" w:eastAsia="仿宋" w:hAnsi="仿宋"/>
                <w:sz w:val="32"/>
                <w:szCs w:val="32"/>
              </w:rPr>
            </w:pPr>
            <w:r w:rsidRPr="005B4CB0">
              <w:rPr>
                <w:rFonts w:ascii="仿宋" w:eastAsia="仿宋" w:hAnsi="仿宋"/>
                <w:sz w:val="32"/>
                <w:szCs w:val="32"/>
              </w:rPr>
              <w:t>职称</w:t>
            </w:r>
          </w:p>
        </w:tc>
        <w:tc>
          <w:tcPr>
            <w:tcW w:w="1599" w:type="dxa"/>
            <w:shd w:val="clear" w:color="auto" w:fill="auto"/>
            <w:vAlign w:val="center"/>
          </w:tcPr>
          <w:p w:rsidR="00E33467" w:rsidRDefault="001E4FA6" w:rsidP="002F329C">
            <w:pPr>
              <w:widowControl/>
              <w:jc w:val="center"/>
              <w:rPr>
                <w:rFonts w:ascii="仿宋" w:eastAsia="仿宋" w:hAnsi="仿宋"/>
                <w:sz w:val="32"/>
                <w:szCs w:val="32"/>
              </w:rPr>
            </w:pPr>
            <w:r w:rsidRPr="005B4CB0">
              <w:rPr>
                <w:rFonts w:ascii="仿宋" w:eastAsia="仿宋" w:hAnsi="仿宋"/>
                <w:sz w:val="32"/>
                <w:szCs w:val="32"/>
              </w:rPr>
              <w:t>联系电话</w:t>
            </w:r>
          </w:p>
        </w:tc>
      </w:tr>
      <w:tr w:rsidR="00E33467" w:rsidTr="002F329C">
        <w:tc>
          <w:tcPr>
            <w:tcW w:w="959" w:type="dxa"/>
          </w:tcPr>
          <w:p w:rsidR="00E33467" w:rsidRDefault="00E33467" w:rsidP="00BA753B">
            <w:pPr>
              <w:widowControl/>
              <w:autoSpaceDE w:val="0"/>
              <w:spacing w:line="560" w:lineRule="exact"/>
              <w:rPr>
                <w:rFonts w:ascii="仿宋" w:eastAsia="仿宋" w:hAnsi="仿宋"/>
                <w:sz w:val="32"/>
                <w:szCs w:val="32"/>
              </w:rPr>
            </w:pPr>
          </w:p>
        </w:tc>
        <w:tc>
          <w:tcPr>
            <w:tcW w:w="1843" w:type="dxa"/>
          </w:tcPr>
          <w:p w:rsidR="00E33467" w:rsidRDefault="00E33467" w:rsidP="00BA753B">
            <w:pPr>
              <w:widowControl/>
              <w:autoSpaceDE w:val="0"/>
              <w:spacing w:line="560" w:lineRule="exact"/>
              <w:rPr>
                <w:rFonts w:ascii="仿宋" w:eastAsia="仿宋" w:hAnsi="仿宋"/>
                <w:sz w:val="32"/>
                <w:szCs w:val="32"/>
              </w:rPr>
            </w:pPr>
          </w:p>
        </w:tc>
        <w:tc>
          <w:tcPr>
            <w:tcW w:w="992" w:type="dxa"/>
          </w:tcPr>
          <w:p w:rsidR="00E33467" w:rsidRDefault="00E33467" w:rsidP="00BA753B">
            <w:pPr>
              <w:widowControl/>
              <w:autoSpaceDE w:val="0"/>
              <w:spacing w:line="560" w:lineRule="exact"/>
              <w:rPr>
                <w:rFonts w:ascii="仿宋" w:eastAsia="仿宋" w:hAnsi="仿宋"/>
                <w:sz w:val="32"/>
                <w:szCs w:val="32"/>
              </w:rPr>
            </w:pPr>
          </w:p>
        </w:tc>
        <w:tc>
          <w:tcPr>
            <w:tcW w:w="1843" w:type="dxa"/>
          </w:tcPr>
          <w:p w:rsidR="00E33467" w:rsidRDefault="00E33467" w:rsidP="00BA753B">
            <w:pPr>
              <w:widowControl/>
              <w:autoSpaceDE w:val="0"/>
              <w:spacing w:line="560" w:lineRule="exact"/>
              <w:rPr>
                <w:rFonts w:ascii="仿宋" w:eastAsia="仿宋" w:hAnsi="仿宋"/>
                <w:sz w:val="32"/>
                <w:szCs w:val="32"/>
              </w:rPr>
            </w:pPr>
          </w:p>
        </w:tc>
        <w:tc>
          <w:tcPr>
            <w:tcW w:w="992" w:type="dxa"/>
          </w:tcPr>
          <w:p w:rsidR="00E33467" w:rsidRDefault="00E33467" w:rsidP="00BA753B">
            <w:pPr>
              <w:widowControl/>
              <w:autoSpaceDE w:val="0"/>
              <w:spacing w:line="560" w:lineRule="exact"/>
              <w:rPr>
                <w:rFonts w:ascii="仿宋" w:eastAsia="仿宋" w:hAnsi="仿宋"/>
                <w:sz w:val="32"/>
                <w:szCs w:val="32"/>
              </w:rPr>
            </w:pPr>
          </w:p>
        </w:tc>
        <w:tc>
          <w:tcPr>
            <w:tcW w:w="1134" w:type="dxa"/>
          </w:tcPr>
          <w:p w:rsidR="00E33467" w:rsidRDefault="00E33467" w:rsidP="00BA753B">
            <w:pPr>
              <w:widowControl/>
              <w:autoSpaceDE w:val="0"/>
              <w:spacing w:line="560" w:lineRule="exact"/>
              <w:rPr>
                <w:rFonts w:ascii="仿宋" w:eastAsia="仿宋" w:hAnsi="仿宋"/>
                <w:sz w:val="32"/>
                <w:szCs w:val="32"/>
              </w:rPr>
            </w:pPr>
          </w:p>
        </w:tc>
        <w:tc>
          <w:tcPr>
            <w:tcW w:w="1599" w:type="dxa"/>
            <w:shd w:val="clear" w:color="auto" w:fill="auto"/>
          </w:tcPr>
          <w:p w:rsidR="00E33467" w:rsidRDefault="00E33467">
            <w:pPr>
              <w:widowControl/>
              <w:jc w:val="left"/>
              <w:rPr>
                <w:rFonts w:ascii="仿宋" w:eastAsia="仿宋" w:hAnsi="仿宋"/>
                <w:sz w:val="32"/>
                <w:szCs w:val="32"/>
              </w:rPr>
            </w:pPr>
          </w:p>
        </w:tc>
      </w:tr>
      <w:tr w:rsidR="002F329C" w:rsidTr="002F329C">
        <w:tc>
          <w:tcPr>
            <w:tcW w:w="959" w:type="dxa"/>
          </w:tcPr>
          <w:p w:rsidR="002F329C" w:rsidRDefault="002F329C" w:rsidP="00BA753B">
            <w:pPr>
              <w:widowControl/>
              <w:autoSpaceDE w:val="0"/>
              <w:spacing w:line="560" w:lineRule="exact"/>
              <w:rPr>
                <w:rFonts w:ascii="仿宋" w:eastAsia="仿宋" w:hAnsi="仿宋"/>
                <w:sz w:val="32"/>
                <w:szCs w:val="32"/>
              </w:rPr>
            </w:pPr>
          </w:p>
        </w:tc>
        <w:tc>
          <w:tcPr>
            <w:tcW w:w="1843" w:type="dxa"/>
          </w:tcPr>
          <w:p w:rsidR="002F329C" w:rsidRDefault="002F329C" w:rsidP="00BA753B">
            <w:pPr>
              <w:widowControl/>
              <w:autoSpaceDE w:val="0"/>
              <w:spacing w:line="560" w:lineRule="exact"/>
              <w:rPr>
                <w:rFonts w:ascii="仿宋" w:eastAsia="仿宋" w:hAnsi="仿宋"/>
                <w:sz w:val="32"/>
                <w:szCs w:val="32"/>
              </w:rPr>
            </w:pPr>
          </w:p>
        </w:tc>
        <w:tc>
          <w:tcPr>
            <w:tcW w:w="992" w:type="dxa"/>
          </w:tcPr>
          <w:p w:rsidR="002F329C" w:rsidRDefault="002F329C" w:rsidP="00BA753B">
            <w:pPr>
              <w:widowControl/>
              <w:autoSpaceDE w:val="0"/>
              <w:spacing w:line="560" w:lineRule="exact"/>
              <w:rPr>
                <w:rFonts w:ascii="仿宋" w:eastAsia="仿宋" w:hAnsi="仿宋"/>
                <w:sz w:val="32"/>
                <w:szCs w:val="32"/>
              </w:rPr>
            </w:pPr>
          </w:p>
        </w:tc>
        <w:tc>
          <w:tcPr>
            <w:tcW w:w="1843" w:type="dxa"/>
          </w:tcPr>
          <w:p w:rsidR="002F329C" w:rsidRDefault="002F329C" w:rsidP="00BA753B">
            <w:pPr>
              <w:widowControl/>
              <w:autoSpaceDE w:val="0"/>
              <w:spacing w:line="560" w:lineRule="exact"/>
              <w:rPr>
                <w:rFonts w:ascii="仿宋" w:eastAsia="仿宋" w:hAnsi="仿宋"/>
                <w:sz w:val="32"/>
                <w:szCs w:val="32"/>
              </w:rPr>
            </w:pPr>
          </w:p>
        </w:tc>
        <w:tc>
          <w:tcPr>
            <w:tcW w:w="992" w:type="dxa"/>
          </w:tcPr>
          <w:p w:rsidR="002F329C" w:rsidRDefault="002F329C" w:rsidP="00BA753B">
            <w:pPr>
              <w:widowControl/>
              <w:autoSpaceDE w:val="0"/>
              <w:spacing w:line="560" w:lineRule="exact"/>
              <w:rPr>
                <w:rFonts w:ascii="仿宋" w:eastAsia="仿宋" w:hAnsi="仿宋"/>
                <w:sz w:val="32"/>
                <w:szCs w:val="32"/>
              </w:rPr>
            </w:pPr>
          </w:p>
        </w:tc>
        <w:tc>
          <w:tcPr>
            <w:tcW w:w="1134" w:type="dxa"/>
          </w:tcPr>
          <w:p w:rsidR="002F329C" w:rsidRDefault="002F329C" w:rsidP="00BA753B">
            <w:pPr>
              <w:widowControl/>
              <w:autoSpaceDE w:val="0"/>
              <w:spacing w:line="560" w:lineRule="exact"/>
              <w:rPr>
                <w:rFonts w:ascii="仿宋" w:eastAsia="仿宋" w:hAnsi="仿宋"/>
                <w:sz w:val="32"/>
                <w:szCs w:val="32"/>
              </w:rPr>
            </w:pPr>
          </w:p>
        </w:tc>
        <w:tc>
          <w:tcPr>
            <w:tcW w:w="1599" w:type="dxa"/>
            <w:shd w:val="clear" w:color="auto" w:fill="auto"/>
          </w:tcPr>
          <w:p w:rsidR="002F329C" w:rsidRDefault="002F329C">
            <w:pPr>
              <w:widowControl/>
              <w:jc w:val="left"/>
              <w:rPr>
                <w:rFonts w:ascii="仿宋" w:eastAsia="仿宋" w:hAnsi="仿宋"/>
                <w:sz w:val="32"/>
                <w:szCs w:val="32"/>
              </w:rPr>
            </w:pPr>
          </w:p>
        </w:tc>
      </w:tr>
      <w:tr w:rsidR="002F329C" w:rsidTr="002F329C">
        <w:tc>
          <w:tcPr>
            <w:tcW w:w="959" w:type="dxa"/>
          </w:tcPr>
          <w:p w:rsidR="002F329C" w:rsidRDefault="002F329C" w:rsidP="00BA753B">
            <w:pPr>
              <w:widowControl/>
              <w:autoSpaceDE w:val="0"/>
              <w:spacing w:line="560" w:lineRule="exact"/>
              <w:rPr>
                <w:rFonts w:ascii="仿宋" w:eastAsia="仿宋" w:hAnsi="仿宋"/>
                <w:sz w:val="32"/>
                <w:szCs w:val="32"/>
              </w:rPr>
            </w:pPr>
          </w:p>
        </w:tc>
        <w:tc>
          <w:tcPr>
            <w:tcW w:w="1843" w:type="dxa"/>
          </w:tcPr>
          <w:p w:rsidR="002F329C" w:rsidRDefault="002F329C" w:rsidP="00BA753B">
            <w:pPr>
              <w:widowControl/>
              <w:autoSpaceDE w:val="0"/>
              <w:spacing w:line="560" w:lineRule="exact"/>
              <w:rPr>
                <w:rFonts w:ascii="仿宋" w:eastAsia="仿宋" w:hAnsi="仿宋"/>
                <w:sz w:val="32"/>
                <w:szCs w:val="32"/>
              </w:rPr>
            </w:pPr>
          </w:p>
        </w:tc>
        <w:tc>
          <w:tcPr>
            <w:tcW w:w="992" w:type="dxa"/>
          </w:tcPr>
          <w:p w:rsidR="002F329C" w:rsidRDefault="002F329C" w:rsidP="00BA753B">
            <w:pPr>
              <w:widowControl/>
              <w:autoSpaceDE w:val="0"/>
              <w:spacing w:line="560" w:lineRule="exact"/>
              <w:rPr>
                <w:rFonts w:ascii="仿宋" w:eastAsia="仿宋" w:hAnsi="仿宋"/>
                <w:sz w:val="32"/>
                <w:szCs w:val="32"/>
              </w:rPr>
            </w:pPr>
          </w:p>
        </w:tc>
        <w:tc>
          <w:tcPr>
            <w:tcW w:w="1843" w:type="dxa"/>
          </w:tcPr>
          <w:p w:rsidR="002F329C" w:rsidRDefault="002F329C" w:rsidP="00BA753B">
            <w:pPr>
              <w:widowControl/>
              <w:autoSpaceDE w:val="0"/>
              <w:spacing w:line="560" w:lineRule="exact"/>
              <w:rPr>
                <w:rFonts w:ascii="仿宋" w:eastAsia="仿宋" w:hAnsi="仿宋"/>
                <w:sz w:val="32"/>
                <w:szCs w:val="32"/>
              </w:rPr>
            </w:pPr>
          </w:p>
        </w:tc>
        <w:tc>
          <w:tcPr>
            <w:tcW w:w="992" w:type="dxa"/>
          </w:tcPr>
          <w:p w:rsidR="002F329C" w:rsidRDefault="002F329C" w:rsidP="00BA753B">
            <w:pPr>
              <w:widowControl/>
              <w:autoSpaceDE w:val="0"/>
              <w:spacing w:line="560" w:lineRule="exact"/>
              <w:rPr>
                <w:rFonts w:ascii="仿宋" w:eastAsia="仿宋" w:hAnsi="仿宋"/>
                <w:sz w:val="32"/>
                <w:szCs w:val="32"/>
              </w:rPr>
            </w:pPr>
          </w:p>
        </w:tc>
        <w:tc>
          <w:tcPr>
            <w:tcW w:w="1134" w:type="dxa"/>
          </w:tcPr>
          <w:p w:rsidR="002F329C" w:rsidRDefault="002F329C" w:rsidP="00BA753B">
            <w:pPr>
              <w:widowControl/>
              <w:autoSpaceDE w:val="0"/>
              <w:spacing w:line="560" w:lineRule="exact"/>
              <w:rPr>
                <w:rFonts w:ascii="仿宋" w:eastAsia="仿宋" w:hAnsi="仿宋"/>
                <w:sz w:val="32"/>
                <w:szCs w:val="32"/>
              </w:rPr>
            </w:pPr>
          </w:p>
        </w:tc>
        <w:tc>
          <w:tcPr>
            <w:tcW w:w="1599" w:type="dxa"/>
            <w:shd w:val="clear" w:color="auto" w:fill="auto"/>
          </w:tcPr>
          <w:p w:rsidR="002F329C" w:rsidRDefault="002F329C">
            <w:pPr>
              <w:widowControl/>
              <w:jc w:val="left"/>
              <w:rPr>
                <w:rFonts w:ascii="仿宋" w:eastAsia="仿宋" w:hAnsi="仿宋"/>
                <w:sz w:val="32"/>
                <w:szCs w:val="32"/>
              </w:rPr>
            </w:pPr>
          </w:p>
        </w:tc>
      </w:tr>
      <w:tr w:rsidR="002F329C" w:rsidTr="002F329C">
        <w:tc>
          <w:tcPr>
            <w:tcW w:w="959" w:type="dxa"/>
          </w:tcPr>
          <w:p w:rsidR="002F329C" w:rsidRDefault="002F329C" w:rsidP="00BA753B">
            <w:pPr>
              <w:widowControl/>
              <w:autoSpaceDE w:val="0"/>
              <w:spacing w:line="560" w:lineRule="exact"/>
              <w:rPr>
                <w:rFonts w:ascii="仿宋" w:eastAsia="仿宋" w:hAnsi="仿宋"/>
                <w:sz w:val="32"/>
                <w:szCs w:val="32"/>
              </w:rPr>
            </w:pPr>
          </w:p>
        </w:tc>
        <w:tc>
          <w:tcPr>
            <w:tcW w:w="1843" w:type="dxa"/>
          </w:tcPr>
          <w:p w:rsidR="002F329C" w:rsidRDefault="002F329C" w:rsidP="00BA753B">
            <w:pPr>
              <w:widowControl/>
              <w:autoSpaceDE w:val="0"/>
              <w:spacing w:line="560" w:lineRule="exact"/>
              <w:rPr>
                <w:rFonts w:ascii="仿宋" w:eastAsia="仿宋" w:hAnsi="仿宋"/>
                <w:sz w:val="32"/>
                <w:szCs w:val="32"/>
              </w:rPr>
            </w:pPr>
          </w:p>
        </w:tc>
        <w:tc>
          <w:tcPr>
            <w:tcW w:w="992" w:type="dxa"/>
          </w:tcPr>
          <w:p w:rsidR="002F329C" w:rsidRDefault="002F329C" w:rsidP="00BA753B">
            <w:pPr>
              <w:widowControl/>
              <w:autoSpaceDE w:val="0"/>
              <w:spacing w:line="560" w:lineRule="exact"/>
              <w:rPr>
                <w:rFonts w:ascii="仿宋" w:eastAsia="仿宋" w:hAnsi="仿宋"/>
                <w:sz w:val="32"/>
                <w:szCs w:val="32"/>
              </w:rPr>
            </w:pPr>
          </w:p>
        </w:tc>
        <w:tc>
          <w:tcPr>
            <w:tcW w:w="1843" w:type="dxa"/>
          </w:tcPr>
          <w:p w:rsidR="002F329C" w:rsidRDefault="002F329C" w:rsidP="00BA753B">
            <w:pPr>
              <w:widowControl/>
              <w:autoSpaceDE w:val="0"/>
              <w:spacing w:line="560" w:lineRule="exact"/>
              <w:rPr>
                <w:rFonts w:ascii="仿宋" w:eastAsia="仿宋" w:hAnsi="仿宋"/>
                <w:sz w:val="32"/>
                <w:szCs w:val="32"/>
              </w:rPr>
            </w:pPr>
          </w:p>
        </w:tc>
        <w:tc>
          <w:tcPr>
            <w:tcW w:w="992" w:type="dxa"/>
          </w:tcPr>
          <w:p w:rsidR="002F329C" w:rsidRDefault="002F329C" w:rsidP="00BA753B">
            <w:pPr>
              <w:widowControl/>
              <w:autoSpaceDE w:val="0"/>
              <w:spacing w:line="560" w:lineRule="exact"/>
              <w:rPr>
                <w:rFonts w:ascii="仿宋" w:eastAsia="仿宋" w:hAnsi="仿宋"/>
                <w:sz w:val="32"/>
                <w:szCs w:val="32"/>
              </w:rPr>
            </w:pPr>
          </w:p>
        </w:tc>
        <w:tc>
          <w:tcPr>
            <w:tcW w:w="1134" w:type="dxa"/>
          </w:tcPr>
          <w:p w:rsidR="002F329C" w:rsidRDefault="002F329C" w:rsidP="00BA753B">
            <w:pPr>
              <w:widowControl/>
              <w:autoSpaceDE w:val="0"/>
              <w:spacing w:line="560" w:lineRule="exact"/>
              <w:rPr>
                <w:rFonts w:ascii="仿宋" w:eastAsia="仿宋" w:hAnsi="仿宋"/>
                <w:sz w:val="32"/>
                <w:szCs w:val="32"/>
              </w:rPr>
            </w:pPr>
          </w:p>
        </w:tc>
        <w:tc>
          <w:tcPr>
            <w:tcW w:w="1599" w:type="dxa"/>
            <w:shd w:val="clear" w:color="auto" w:fill="auto"/>
          </w:tcPr>
          <w:p w:rsidR="002F329C" w:rsidRDefault="002F329C">
            <w:pPr>
              <w:widowControl/>
              <w:jc w:val="left"/>
              <w:rPr>
                <w:rFonts w:ascii="仿宋" w:eastAsia="仿宋" w:hAnsi="仿宋"/>
                <w:sz w:val="32"/>
                <w:szCs w:val="32"/>
              </w:rPr>
            </w:pPr>
          </w:p>
        </w:tc>
      </w:tr>
      <w:tr w:rsidR="002F329C" w:rsidTr="002F329C">
        <w:tc>
          <w:tcPr>
            <w:tcW w:w="959" w:type="dxa"/>
          </w:tcPr>
          <w:p w:rsidR="002F329C" w:rsidRDefault="002F329C" w:rsidP="00BA753B">
            <w:pPr>
              <w:widowControl/>
              <w:autoSpaceDE w:val="0"/>
              <w:spacing w:line="560" w:lineRule="exact"/>
              <w:rPr>
                <w:rFonts w:ascii="仿宋" w:eastAsia="仿宋" w:hAnsi="仿宋"/>
                <w:sz w:val="32"/>
                <w:szCs w:val="32"/>
              </w:rPr>
            </w:pPr>
          </w:p>
        </w:tc>
        <w:tc>
          <w:tcPr>
            <w:tcW w:w="1843" w:type="dxa"/>
          </w:tcPr>
          <w:p w:rsidR="002F329C" w:rsidRDefault="002F329C" w:rsidP="00BA753B">
            <w:pPr>
              <w:widowControl/>
              <w:autoSpaceDE w:val="0"/>
              <w:spacing w:line="560" w:lineRule="exact"/>
              <w:rPr>
                <w:rFonts w:ascii="仿宋" w:eastAsia="仿宋" w:hAnsi="仿宋"/>
                <w:sz w:val="32"/>
                <w:szCs w:val="32"/>
              </w:rPr>
            </w:pPr>
          </w:p>
        </w:tc>
        <w:tc>
          <w:tcPr>
            <w:tcW w:w="992" w:type="dxa"/>
          </w:tcPr>
          <w:p w:rsidR="002F329C" w:rsidRDefault="002F329C" w:rsidP="00BA753B">
            <w:pPr>
              <w:widowControl/>
              <w:autoSpaceDE w:val="0"/>
              <w:spacing w:line="560" w:lineRule="exact"/>
              <w:rPr>
                <w:rFonts w:ascii="仿宋" w:eastAsia="仿宋" w:hAnsi="仿宋"/>
                <w:sz w:val="32"/>
                <w:szCs w:val="32"/>
              </w:rPr>
            </w:pPr>
          </w:p>
        </w:tc>
        <w:tc>
          <w:tcPr>
            <w:tcW w:w="1843" w:type="dxa"/>
          </w:tcPr>
          <w:p w:rsidR="002F329C" w:rsidRDefault="002F329C" w:rsidP="00BA753B">
            <w:pPr>
              <w:widowControl/>
              <w:autoSpaceDE w:val="0"/>
              <w:spacing w:line="560" w:lineRule="exact"/>
              <w:rPr>
                <w:rFonts w:ascii="仿宋" w:eastAsia="仿宋" w:hAnsi="仿宋"/>
                <w:sz w:val="32"/>
                <w:szCs w:val="32"/>
              </w:rPr>
            </w:pPr>
          </w:p>
        </w:tc>
        <w:tc>
          <w:tcPr>
            <w:tcW w:w="992" w:type="dxa"/>
          </w:tcPr>
          <w:p w:rsidR="002F329C" w:rsidRDefault="002F329C" w:rsidP="00BA753B">
            <w:pPr>
              <w:widowControl/>
              <w:autoSpaceDE w:val="0"/>
              <w:spacing w:line="560" w:lineRule="exact"/>
              <w:rPr>
                <w:rFonts w:ascii="仿宋" w:eastAsia="仿宋" w:hAnsi="仿宋"/>
                <w:sz w:val="32"/>
                <w:szCs w:val="32"/>
              </w:rPr>
            </w:pPr>
          </w:p>
        </w:tc>
        <w:tc>
          <w:tcPr>
            <w:tcW w:w="1134" w:type="dxa"/>
          </w:tcPr>
          <w:p w:rsidR="002F329C" w:rsidRDefault="002F329C" w:rsidP="00BA753B">
            <w:pPr>
              <w:widowControl/>
              <w:autoSpaceDE w:val="0"/>
              <w:spacing w:line="560" w:lineRule="exact"/>
              <w:rPr>
                <w:rFonts w:ascii="仿宋" w:eastAsia="仿宋" w:hAnsi="仿宋"/>
                <w:sz w:val="32"/>
                <w:szCs w:val="32"/>
              </w:rPr>
            </w:pPr>
          </w:p>
        </w:tc>
        <w:tc>
          <w:tcPr>
            <w:tcW w:w="1599" w:type="dxa"/>
            <w:shd w:val="clear" w:color="auto" w:fill="auto"/>
          </w:tcPr>
          <w:p w:rsidR="002F329C" w:rsidRDefault="002F329C">
            <w:pPr>
              <w:widowControl/>
              <w:jc w:val="left"/>
              <w:rPr>
                <w:rFonts w:ascii="仿宋" w:eastAsia="仿宋" w:hAnsi="仿宋"/>
                <w:sz w:val="32"/>
                <w:szCs w:val="32"/>
              </w:rPr>
            </w:pPr>
          </w:p>
        </w:tc>
      </w:tr>
      <w:tr w:rsidR="002F329C" w:rsidTr="002F329C">
        <w:tc>
          <w:tcPr>
            <w:tcW w:w="959" w:type="dxa"/>
          </w:tcPr>
          <w:p w:rsidR="002F329C" w:rsidRDefault="002F329C" w:rsidP="00BA753B">
            <w:pPr>
              <w:widowControl/>
              <w:autoSpaceDE w:val="0"/>
              <w:spacing w:line="560" w:lineRule="exact"/>
              <w:rPr>
                <w:rFonts w:ascii="仿宋" w:eastAsia="仿宋" w:hAnsi="仿宋"/>
                <w:sz w:val="32"/>
                <w:szCs w:val="32"/>
              </w:rPr>
            </w:pPr>
          </w:p>
        </w:tc>
        <w:tc>
          <w:tcPr>
            <w:tcW w:w="1843" w:type="dxa"/>
          </w:tcPr>
          <w:p w:rsidR="002F329C" w:rsidRDefault="002F329C" w:rsidP="00BA753B">
            <w:pPr>
              <w:widowControl/>
              <w:autoSpaceDE w:val="0"/>
              <w:spacing w:line="560" w:lineRule="exact"/>
              <w:rPr>
                <w:rFonts w:ascii="仿宋" w:eastAsia="仿宋" w:hAnsi="仿宋"/>
                <w:sz w:val="32"/>
                <w:szCs w:val="32"/>
              </w:rPr>
            </w:pPr>
          </w:p>
        </w:tc>
        <w:tc>
          <w:tcPr>
            <w:tcW w:w="992" w:type="dxa"/>
          </w:tcPr>
          <w:p w:rsidR="002F329C" w:rsidRDefault="002F329C" w:rsidP="00BA753B">
            <w:pPr>
              <w:widowControl/>
              <w:autoSpaceDE w:val="0"/>
              <w:spacing w:line="560" w:lineRule="exact"/>
              <w:rPr>
                <w:rFonts w:ascii="仿宋" w:eastAsia="仿宋" w:hAnsi="仿宋"/>
                <w:sz w:val="32"/>
                <w:szCs w:val="32"/>
              </w:rPr>
            </w:pPr>
          </w:p>
        </w:tc>
        <w:tc>
          <w:tcPr>
            <w:tcW w:w="1843" w:type="dxa"/>
          </w:tcPr>
          <w:p w:rsidR="002F329C" w:rsidRDefault="002F329C" w:rsidP="00BA753B">
            <w:pPr>
              <w:widowControl/>
              <w:autoSpaceDE w:val="0"/>
              <w:spacing w:line="560" w:lineRule="exact"/>
              <w:rPr>
                <w:rFonts w:ascii="仿宋" w:eastAsia="仿宋" w:hAnsi="仿宋"/>
                <w:sz w:val="32"/>
                <w:szCs w:val="32"/>
              </w:rPr>
            </w:pPr>
          </w:p>
        </w:tc>
        <w:tc>
          <w:tcPr>
            <w:tcW w:w="992" w:type="dxa"/>
          </w:tcPr>
          <w:p w:rsidR="002F329C" w:rsidRDefault="002F329C" w:rsidP="00BA753B">
            <w:pPr>
              <w:widowControl/>
              <w:autoSpaceDE w:val="0"/>
              <w:spacing w:line="560" w:lineRule="exact"/>
              <w:rPr>
                <w:rFonts w:ascii="仿宋" w:eastAsia="仿宋" w:hAnsi="仿宋"/>
                <w:sz w:val="32"/>
                <w:szCs w:val="32"/>
              </w:rPr>
            </w:pPr>
          </w:p>
        </w:tc>
        <w:tc>
          <w:tcPr>
            <w:tcW w:w="1134" w:type="dxa"/>
          </w:tcPr>
          <w:p w:rsidR="002F329C" w:rsidRDefault="002F329C" w:rsidP="00BA753B">
            <w:pPr>
              <w:widowControl/>
              <w:autoSpaceDE w:val="0"/>
              <w:spacing w:line="560" w:lineRule="exact"/>
              <w:rPr>
                <w:rFonts w:ascii="仿宋" w:eastAsia="仿宋" w:hAnsi="仿宋"/>
                <w:sz w:val="32"/>
                <w:szCs w:val="32"/>
              </w:rPr>
            </w:pPr>
          </w:p>
        </w:tc>
        <w:tc>
          <w:tcPr>
            <w:tcW w:w="1599" w:type="dxa"/>
            <w:shd w:val="clear" w:color="auto" w:fill="auto"/>
          </w:tcPr>
          <w:p w:rsidR="002F329C" w:rsidRDefault="002F329C">
            <w:pPr>
              <w:widowControl/>
              <w:jc w:val="left"/>
              <w:rPr>
                <w:rFonts w:ascii="仿宋" w:eastAsia="仿宋" w:hAnsi="仿宋"/>
                <w:sz w:val="32"/>
                <w:szCs w:val="32"/>
              </w:rPr>
            </w:pPr>
          </w:p>
        </w:tc>
      </w:tr>
    </w:tbl>
    <w:p w:rsidR="005B4CB0" w:rsidRPr="005B4CB0" w:rsidRDefault="005B4CB0" w:rsidP="00BA753B">
      <w:pPr>
        <w:widowControl/>
        <w:autoSpaceDE w:val="0"/>
        <w:spacing w:line="560" w:lineRule="exact"/>
        <w:ind w:firstLine="645"/>
        <w:rPr>
          <w:rFonts w:ascii="仿宋" w:eastAsia="仿宋" w:hAnsi="仿宋" w:cs="宋体"/>
          <w:color w:val="000000"/>
          <w:kern w:val="0"/>
          <w:sz w:val="32"/>
          <w:szCs w:val="32"/>
        </w:rPr>
      </w:pPr>
    </w:p>
    <w:sectPr w:rsidR="005B4CB0" w:rsidRPr="005B4C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EC6" w:rsidRDefault="00C41EC6" w:rsidP="00BE614F">
      <w:r>
        <w:separator/>
      </w:r>
    </w:p>
  </w:endnote>
  <w:endnote w:type="continuationSeparator" w:id="0">
    <w:p w:rsidR="00C41EC6" w:rsidRDefault="00C41EC6" w:rsidP="00BE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EC6" w:rsidRPr="005B4CB0" w:rsidRDefault="00C41EC6" w:rsidP="005B4CB0">
      <w:pPr>
        <w:pStyle w:val="a4"/>
      </w:pPr>
    </w:p>
  </w:footnote>
  <w:footnote w:type="continuationSeparator" w:id="0">
    <w:p w:rsidR="00C41EC6" w:rsidRDefault="00C41EC6" w:rsidP="00BE614F">
      <w:r>
        <w:continuationSeparator/>
      </w:r>
    </w:p>
  </w:footnote>
  <w:footnote w:id="1">
    <w:p w:rsidR="005B4CB0" w:rsidRDefault="005B4CB0">
      <w:pPr>
        <w:pStyle w:val="a6"/>
      </w:pPr>
      <w:r>
        <w:rPr>
          <w:rStyle w:val="a7"/>
        </w:rPr>
        <w:footnoteRef/>
      </w:r>
      <w:r>
        <w:t xml:space="preserve"> </w:t>
      </w:r>
      <w:r w:rsidRPr="002F329C">
        <w:rPr>
          <w:rFonts w:ascii="宋体" w:eastAsia="宋体" w:hAnsi="宋体" w:hint="eastAsia"/>
        </w:rPr>
        <w:t>《十七大以来重要文献选编》（上），中央文献出版社 2009 年版，第 95 页。</w:t>
      </w:r>
    </w:p>
  </w:footnote>
  <w:footnote w:id="2">
    <w:p w:rsidR="005B4CB0" w:rsidRDefault="005B4CB0">
      <w:pPr>
        <w:pStyle w:val="a6"/>
      </w:pPr>
      <w:r>
        <w:rPr>
          <w:rStyle w:val="a7"/>
        </w:rPr>
        <w:footnoteRef/>
      </w:r>
      <w:r>
        <w:t xml:space="preserve"> </w:t>
      </w:r>
      <w:r w:rsidRPr="005B4CB0">
        <w:rPr>
          <w:rFonts w:hint="eastAsia"/>
        </w:rPr>
        <w:t xml:space="preserve"> </w:t>
      </w:r>
      <w:r w:rsidRPr="005B4CB0">
        <w:rPr>
          <w:rFonts w:hint="eastAsia"/>
        </w:rPr>
        <w:t>张宏志：《漫议中国梦》，《党的文献》</w:t>
      </w:r>
      <w:r w:rsidRPr="005B4CB0">
        <w:rPr>
          <w:rFonts w:hint="eastAsia"/>
        </w:rPr>
        <w:t xml:space="preserve">2013 </w:t>
      </w:r>
      <w:r w:rsidRPr="005B4CB0">
        <w:rPr>
          <w:rFonts w:hint="eastAsia"/>
        </w:rPr>
        <w:t>年第</w:t>
      </w:r>
      <w:r w:rsidRPr="005B4CB0">
        <w:rPr>
          <w:rFonts w:hint="eastAsia"/>
        </w:rPr>
        <w:t xml:space="preserve"> 6 </w:t>
      </w:r>
      <w:r w:rsidRPr="005B4CB0">
        <w:rPr>
          <w:rFonts w:hint="eastAsia"/>
        </w:rPr>
        <w:t>期。</w:t>
      </w:r>
    </w:p>
  </w:footnote>
  <w:footnote w:id="3">
    <w:p w:rsidR="005B4CB0" w:rsidRDefault="005B4CB0">
      <w:pPr>
        <w:pStyle w:val="a6"/>
      </w:pPr>
      <w:r>
        <w:rPr>
          <w:rStyle w:val="a7"/>
        </w:rPr>
        <w:footnoteRef/>
      </w:r>
      <w:r>
        <w:t xml:space="preserve"> </w:t>
      </w:r>
      <w:r w:rsidR="0086442B">
        <w:rPr>
          <w:rFonts w:hint="eastAsia"/>
        </w:rPr>
        <w:t xml:space="preserve"> </w:t>
      </w:r>
      <w:r w:rsidRPr="005B4CB0">
        <w:rPr>
          <w:rFonts w:hint="eastAsia"/>
        </w:rPr>
        <w:t>金冲及：《辛亥革命的历史地位》，《人民日报》</w:t>
      </w:r>
      <w:r w:rsidRPr="005B4CB0">
        <w:rPr>
          <w:rFonts w:hint="eastAsia"/>
        </w:rPr>
        <w:t xml:space="preserve">2011 </w:t>
      </w:r>
      <w:r w:rsidRPr="005B4CB0">
        <w:rPr>
          <w:rFonts w:hint="eastAsia"/>
        </w:rPr>
        <w:t>年</w:t>
      </w:r>
      <w:r w:rsidRPr="005B4CB0">
        <w:rPr>
          <w:rFonts w:hint="eastAsia"/>
        </w:rPr>
        <w:t xml:space="preserve"> 9 </w:t>
      </w:r>
      <w:r w:rsidRPr="005B4CB0">
        <w:rPr>
          <w:rFonts w:hint="eastAsia"/>
        </w:rPr>
        <w:t>月</w:t>
      </w:r>
      <w:r w:rsidRPr="005B4CB0">
        <w:rPr>
          <w:rFonts w:hint="eastAsia"/>
        </w:rPr>
        <w:t xml:space="preserve"> 7 </w:t>
      </w:r>
      <w:r w:rsidRPr="005B4CB0">
        <w:rPr>
          <w:rFonts w:hint="eastAsia"/>
        </w:rPr>
        <w:t>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E0AE6"/>
    <w:multiLevelType w:val="hybridMultilevel"/>
    <w:tmpl w:val="294EE476"/>
    <w:lvl w:ilvl="0" w:tplc="681A1D2A">
      <w:start w:val="1"/>
      <w:numFmt w:val="japaneseCounting"/>
      <w:lvlText w:val="%1、"/>
      <w:lvlJc w:val="left"/>
      <w:pPr>
        <w:ind w:left="1515" w:hanging="720"/>
      </w:pPr>
      <w:rPr>
        <w:rFonts w:hint="default"/>
      </w:rPr>
    </w:lvl>
    <w:lvl w:ilvl="1" w:tplc="04090019" w:tentative="1">
      <w:start w:val="1"/>
      <w:numFmt w:val="lowerLetter"/>
      <w:lvlText w:val="%2)"/>
      <w:lvlJc w:val="left"/>
      <w:pPr>
        <w:ind w:left="1635" w:hanging="420"/>
      </w:pPr>
    </w:lvl>
    <w:lvl w:ilvl="2" w:tplc="0409001B" w:tentative="1">
      <w:start w:val="1"/>
      <w:numFmt w:val="lowerRoman"/>
      <w:lvlText w:val="%3."/>
      <w:lvlJc w:val="right"/>
      <w:pPr>
        <w:ind w:left="2055" w:hanging="420"/>
      </w:pPr>
    </w:lvl>
    <w:lvl w:ilvl="3" w:tplc="0409000F" w:tentative="1">
      <w:start w:val="1"/>
      <w:numFmt w:val="decimal"/>
      <w:lvlText w:val="%4."/>
      <w:lvlJc w:val="left"/>
      <w:pPr>
        <w:ind w:left="2475" w:hanging="420"/>
      </w:pPr>
    </w:lvl>
    <w:lvl w:ilvl="4" w:tplc="04090019" w:tentative="1">
      <w:start w:val="1"/>
      <w:numFmt w:val="lowerLetter"/>
      <w:lvlText w:val="%5)"/>
      <w:lvlJc w:val="left"/>
      <w:pPr>
        <w:ind w:left="2895" w:hanging="420"/>
      </w:pPr>
    </w:lvl>
    <w:lvl w:ilvl="5" w:tplc="0409001B" w:tentative="1">
      <w:start w:val="1"/>
      <w:numFmt w:val="lowerRoman"/>
      <w:lvlText w:val="%6."/>
      <w:lvlJc w:val="right"/>
      <w:pPr>
        <w:ind w:left="3315" w:hanging="420"/>
      </w:pPr>
    </w:lvl>
    <w:lvl w:ilvl="6" w:tplc="0409000F" w:tentative="1">
      <w:start w:val="1"/>
      <w:numFmt w:val="decimal"/>
      <w:lvlText w:val="%7."/>
      <w:lvlJc w:val="left"/>
      <w:pPr>
        <w:ind w:left="3735" w:hanging="420"/>
      </w:pPr>
    </w:lvl>
    <w:lvl w:ilvl="7" w:tplc="04090019" w:tentative="1">
      <w:start w:val="1"/>
      <w:numFmt w:val="lowerLetter"/>
      <w:lvlText w:val="%8)"/>
      <w:lvlJc w:val="left"/>
      <w:pPr>
        <w:ind w:left="4155" w:hanging="420"/>
      </w:pPr>
    </w:lvl>
    <w:lvl w:ilvl="8" w:tplc="0409001B" w:tentative="1">
      <w:start w:val="1"/>
      <w:numFmt w:val="lowerRoman"/>
      <w:lvlText w:val="%9."/>
      <w:lvlJc w:val="right"/>
      <w:pPr>
        <w:ind w:left="4575" w:hanging="420"/>
      </w:pPr>
    </w:lvl>
  </w:abstractNum>
  <w:abstractNum w:abstractNumId="1">
    <w:nsid w:val="3F114143"/>
    <w:multiLevelType w:val="hybridMultilevel"/>
    <w:tmpl w:val="05CE25FC"/>
    <w:lvl w:ilvl="0" w:tplc="890E483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BE6461E"/>
    <w:multiLevelType w:val="hybridMultilevel"/>
    <w:tmpl w:val="2AEE43CA"/>
    <w:lvl w:ilvl="0" w:tplc="29A282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7E1"/>
    <w:rsid w:val="000157A3"/>
    <w:rsid w:val="00134F5A"/>
    <w:rsid w:val="00145B73"/>
    <w:rsid w:val="001E4FA6"/>
    <w:rsid w:val="002F329C"/>
    <w:rsid w:val="003220B8"/>
    <w:rsid w:val="00404050"/>
    <w:rsid w:val="005B4CB0"/>
    <w:rsid w:val="007F2B09"/>
    <w:rsid w:val="008276BA"/>
    <w:rsid w:val="0086442B"/>
    <w:rsid w:val="008B4EDA"/>
    <w:rsid w:val="0099041B"/>
    <w:rsid w:val="009947E1"/>
    <w:rsid w:val="00AE691C"/>
    <w:rsid w:val="00BA472E"/>
    <w:rsid w:val="00BA753B"/>
    <w:rsid w:val="00BE614F"/>
    <w:rsid w:val="00C41EC6"/>
    <w:rsid w:val="00CC775D"/>
    <w:rsid w:val="00D21037"/>
    <w:rsid w:val="00E33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61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614F"/>
    <w:rPr>
      <w:sz w:val="18"/>
      <w:szCs w:val="18"/>
    </w:rPr>
  </w:style>
  <w:style w:type="paragraph" w:styleId="a4">
    <w:name w:val="footer"/>
    <w:basedOn w:val="a"/>
    <w:link w:val="Char0"/>
    <w:uiPriority w:val="99"/>
    <w:unhideWhenUsed/>
    <w:rsid w:val="00BE614F"/>
    <w:pPr>
      <w:tabs>
        <w:tab w:val="center" w:pos="4153"/>
        <w:tab w:val="right" w:pos="8306"/>
      </w:tabs>
      <w:snapToGrid w:val="0"/>
      <w:jc w:val="left"/>
    </w:pPr>
    <w:rPr>
      <w:sz w:val="18"/>
      <w:szCs w:val="18"/>
    </w:rPr>
  </w:style>
  <w:style w:type="character" w:customStyle="1" w:styleId="Char0">
    <w:name w:val="页脚 Char"/>
    <w:basedOn w:val="a0"/>
    <w:link w:val="a4"/>
    <w:uiPriority w:val="99"/>
    <w:rsid w:val="00BE614F"/>
    <w:rPr>
      <w:sz w:val="18"/>
      <w:szCs w:val="18"/>
    </w:rPr>
  </w:style>
  <w:style w:type="paragraph" w:styleId="a5">
    <w:name w:val="List Paragraph"/>
    <w:basedOn w:val="a"/>
    <w:uiPriority w:val="34"/>
    <w:qFormat/>
    <w:rsid w:val="00BE614F"/>
    <w:pPr>
      <w:ind w:firstLineChars="200" w:firstLine="420"/>
    </w:pPr>
  </w:style>
  <w:style w:type="paragraph" w:styleId="a6">
    <w:name w:val="footnote text"/>
    <w:basedOn w:val="a"/>
    <w:link w:val="Char1"/>
    <w:uiPriority w:val="99"/>
    <w:semiHidden/>
    <w:unhideWhenUsed/>
    <w:rsid w:val="008B4EDA"/>
    <w:pPr>
      <w:snapToGrid w:val="0"/>
      <w:jc w:val="left"/>
    </w:pPr>
    <w:rPr>
      <w:sz w:val="18"/>
      <w:szCs w:val="18"/>
    </w:rPr>
  </w:style>
  <w:style w:type="character" w:customStyle="1" w:styleId="Char1">
    <w:name w:val="脚注文本 Char"/>
    <w:basedOn w:val="a0"/>
    <w:link w:val="a6"/>
    <w:uiPriority w:val="99"/>
    <w:semiHidden/>
    <w:rsid w:val="008B4EDA"/>
    <w:rPr>
      <w:sz w:val="18"/>
      <w:szCs w:val="18"/>
    </w:rPr>
  </w:style>
  <w:style w:type="character" w:styleId="a7">
    <w:name w:val="footnote reference"/>
    <w:basedOn w:val="a0"/>
    <w:uiPriority w:val="99"/>
    <w:semiHidden/>
    <w:unhideWhenUsed/>
    <w:rsid w:val="008B4EDA"/>
    <w:rPr>
      <w:vertAlign w:val="superscript"/>
    </w:rPr>
  </w:style>
  <w:style w:type="character" w:styleId="a8">
    <w:name w:val="Subtle Reference"/>
    <w:basedOn w:val="a0"/>
    <w:uiPriority w:val="31"/>
    <w:qFormat/>
    <w:rsid w:val="008B4EDA"/>
    <w:rPr>
      <w:smallCaps/>
      <w:color w:val="C0504D" w:themeColor="accent2"/>
      <w:u w:val="single"/>
    </w:rPr>
  </w:style>
  <w:style w:type="table" w:styleId="a9">
    <w:name w:val="Table Grid"/>
    <w:basedOn w:val="a1"/>
    <w:uiPriority w:val="59"/>
    <w:rsid w:val="00E33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61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614F"/>
    <w:rPr>
      <w:sz w:val="18"/>
      <w:szCs w:val="18"/>
    </w:rPr>
  </w:style>
  <w:style w:type="paragraph" w:styleId="a4">
    <w:name w:val="footer"/>
    <w:basedOn w:val="a"/>
    <w:link w:val="Char0"/>
    <w:uiPriority w:val="99"/>
    <w:unhideWhenUsed/>
    <w:rsid w:val="00BE614F"/>
    <w:pPr>
      <w:tabs>
        <w:tab w:val="center" w:pos="4153"/>
        <w:tab w:val="right" w:pos="8306"/>
      </w:tabs>
      <w:snapToGrid w:val="0"/>
      <w:jc w:val="left"/>
    </w:pPr>
    <w:rPr>
      <w:sz w:val="18"/>
      <w:szCs w:val="18"/>
    </w:rPr>
  </w:style>
  <w:style w:type="character" w:customStyle="1" w:styleId="Char0">
    <w:name w:val="页脚 Char"/>
    <w:basedOn w:val="a0"/>
    <w:link w:val="a4"/>
    <w:uiPriority w:val="99"/>
    <w:rsid w:val="00BE614F"/>
    <w:rPr>
      <w:sz w:val="18"/>
      <w:szCs w:val="18"/>
    </w:rPr>
  </w:style>
  <w:style w:type="paragraph" w:styleId="a5">
    <w:name w:val="List Paragraph"/>
    <w:basedOn w:val="a"/>
    <w:uiPriority w:val="34"/>
    <w:qFormat/>
    <w:rsid w:val="00BE614F"/>
    <w:pPr>
      <w:ind w:firstLineChars="200" w:firstLine="420"/>
    </w:pPr>
  </w:style>
  <w:style w:type="paragraph" w:styleId="a6">
    <w:name w:val="footnote text"/>
    <w:basedOn w:val="a"/>
    <w:link w:val="Char1"/>
    <w:uiPriority w:val="99"/>
    <w:semiHidden/>
    <w:unhideWhenUsed/>
    <w:rsid w:val="008B4EDA"/>
    <w:pPr>
      <w:snapToGrid w:val="0"/>
      <w:jc w:val="left"/>
    </w:pPr>
    <w:rPr>
      <w:sz w:val="18"/>
      <w:szCs w:val="18"/>
    </w:rPr>
  </w:style>
  <w:style w:type="character" w:customStyle="1" w:styleId="Char1">
    <w:name w:val="脚注文本 Char"/>
    <w:basedOn w:val="a0"/>
    <w:link w:val="a6"/>
    <w:uiPriority w:val="99"/>
    <w:semiHidden/>
    <w:rsid w:val="008B4EDA"/>
    <w:rPr>
      <w:sz w:val="18"/>
      <w:szCs w:val="18"/>
    </w:rPr>
  </w:style>
  <w:style w:type="character" w:styleId="a7">
    <w:name w:val="footnote reference"/>
    <w:basedOn w:val="a0"/>
    <w:uiPriority w:val="99"/>
    <w:semiHidden/>
    <w:unhideWhenUsed/>
    <w:rsid w:val="008B4EDA"/>
    <w:rPr>
      <w:vertAlign w:val="superscript"/>
    </w:rPr>
  </w:style>
  <w:style w:type="character" w:styleId="a8">
    <w:name w:val="Subtle Reference"/>
    <w:basedOn w:val="a0"/>
    <w:uiPriority w:val="31"/>
    <w:qFormat/>
    <w:rsid w:val="008B4EDA"/>
    <w:rPr>
      <w:smallCaps/>
      <w:color w:val="C0504D" w:themeColor="accent2"/>
      <w:u w:val="single"/>
    </w:rPr>
  </w:style>
  <w:style w:type="table" w:styleId="a9">
    <w:name w:val="Table Grid"/>
    <w:basedOn w:val="a1"/>
    <w:uiPriority w:val="59"/>
    <w:rsid w:val="00E33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062369">
      <w:bodyDiv w:val="1"/>
      <w:marLeft w:val="0"/>
      <w:marRight w:val="0"/>
      <w:marTop w:val="0"/>
      <w:marBottom w:val="0"/>
      <w:divBdr>
        <w:top w:val="none" w:sz="0" w:space="0" w:color="auto"/>
        <w:left w:val="none" w:sz="0" w:space="0" w:color="auto"/>
        <w:bottom w:val="none" w:sz="0" w:space="0" w:color="auto"/>
        <w:right w:val="none" w:sz="0" w:space="0" w:color="auto"/>
      </w:divBdr>
      <w:divsChild>
        <w:div w:id="1555122774">
          <w:marLeft w:val="0"/>
          <w:marRight w:val="0"/>
          <w:marTop w:val="0"/>
          <w:marBottom w:val="0"/>
          <w:divBdr>
            <w:top w:val="none" w:sz="0" w:space="0" w:color="auto"/>
            <w:left w:val="none" w:sz="0" w:space="0" w:color="auto"/>
            <w:bottom w:val="none" w:sz="0" w:space="0" w:color="auto"/>
            <w:right w:val="none" w:sz="0" w:space="0" w:color="auto"/>
          </w:divBdr>
          <w:divsChild>
            <w:div w:id="1803186366">
              <w:marLeft w:val="0"/>
              <w:marRight w:val="0"/>
              <w:marTop w:val="0"/>
              <w:marBottom w:val="0"/>
              <w:divBdr>
                <w:top w:val="none" w:sz="0" w:space="0" w:color="auto"/>
                <w:left w:val="none" w:sz="0" w:space="0" w:color="auto"/>
                <w:bottom w:val="none" w:sz="0" w:space="0" w:color="auto"/>
                <w:right w:val="none" w:sz="0" w:space="0" w:color="auto"/>
              </w:divBdr>
              <w:divsChild>
                <w:div w:id="1386561680">
                  <w:marLeft w:val="0"/>
                  <w:marRight w:val="0"/>
                  <w:marTop w:val="150"/>
                  <w:marBottom w:val="0"/>
                  <w:divBdr>
                    <w:top w:val="none" w:sz="0" w:space="0" w:color="auto"/>
                    <w:left w:val="none" w:sz="0" w:space="0" w:color="auto"/>
                    <w:bottom w:val="none" w:sz="0" w:space="0" w:color="auto"/>
                    <w:right w:val="none" w:sz="0" w:space="0" w:color="auto"/>
                  </w:divBdr>
                  <w:divsChild>
                    <w:div w:id="1878345552">
                      <w:marLeft w:val="0"/>
                      <w:marRight w:val="0"/>
                      <w:marTop w:val="100"/>
                      <w:marBottom w:val="100"/>
                      <w:divBdr>
                        <w:top w:val="single" w:sz="6" w:space="15" w:color="BBBBBB"/>
                        <w:left w:val="single" w:sz="6" w:space="23" w:color="BBBBBB"/>
                        <w:bottom w:val="single" w:sz="6" w:space="15" w:color="BBBBBB"/>
                        <w:right w:val="single" w:sz="6" w:space="23" w:color="BBBBBB"/>
                      </w:divBdr>
                      <w:divsChild>
                        <w:div w:id="51777810">
                          <w:marLeft w:val="0"/>
                          <w:marRight w:val="0"/>
                          <w:marTop w:val="0"/>
                          <w:marBottom w:val="0"/>
                          <w:divBdr>
                            <w:top w:val="none" w:sz="0" w:space="0" w:color="auto"/>
                            <w:left w:val="none" w:sz="0" w:space="0" w:color="auto"/>
                            <w:bottom w:val="none" w:sz="0" w:space="0" w:color="auto"/>
                            <w:right w:val="none" w:sz="0" w:space="0" w:color="auto"/>
                          </w:divBdr>
                          <w:divsChild>
                            <w:div w:id="1116752584">
                              <w:marLeft w:val="0"/>
                              <w:marRight w:val="0"/>
                              <w:marTop w:val="0"/>
                              <w:marBottom w:val="0"/>
                              <w:divBdr>
                                <w:top w:val="none" w:sz="0" w:space="0" w:color="auto"/>
                                <w:left w:val="none" w:sz="0" w:space="0" w:color="auto"/>
                                <w:bottom w:val="none" w:sz="0" w:space="0" w:color="auto"/>
                                <w:right w:val="none" w:sz="0" w:space="0" w:color="auto"/>
                              </w:divBdr>
                              <w:divsChild>
                                <w:div w:id="975912402">
                                  <w:marLeft w:val="0"/>
                                  <w:marRight w:val="0"/>
                                  <w:marTop w:val="0"/>
                                  <w:marBottom w:val="0"/>
                                  <w:divBdr>
                                    <w:top w:val="none" w:sz="0" w:space="0" w:color="auto"/>
                                    <w:left w:val="none" w:sz="0" w:space="0" w:color="auto"/>
                                    <w:bottom w:val="none" w:sz="0" w:space="0" w:color="auto"/>
                                    <w:right w:val="none" w:sz="0" w:space="0" w:color="auto"/>
                                  </w:divBdr>
                                  <w:divsChild>
                                    <w:div w:id="46643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CCA38-FC7D-434B-B99B-25A0CB1CC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壮丹丽</dc:creator>
  <cp:keywords/>
  <dc:description/>
  <cp:lastModifiedBy>壮丹丽</cp:lastModifiedBy>
  <cp:revision>26</cp:revision>
  <dcterms:created xsi:type="dcterms:W3CDTF">2021-03-01T02:13:00Z</dcterms:created>
  <dcterms:modified xsi:type="dcterms:W3CDTF">2021-03-02T08:24:00Z</dcterms:modified>
</cp:coreProperties>
</file>